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315C" w14:textId="72A44219" w:rsidR="00B554C8" w:rsidRPr="002A699D" w:rsidRDefault="00B554C8" w:rsidP="00B554C8">
      <w:pPr>
        <w:tabs>
          <w:tab w:val="left" w:pos="-720"/>
        </w:tabs>
        <w:jc w:val="center"/>
        <w:rPr>
          <w:rFonts w:ascii="Arial" w:hAnsi="Arial" w:cs="Arial"/>
          <w:b/>
          <w:spacing w:val="-3"/>
        </w:rPr>
      </w:pPr>
      <w:r w:rsidRPr="002A699D">
        <w:rPr>
          <w:rFonts w:ascii="Avenir Next LT Pro" w:eastAsia="Avenir Next LT Pro" w:hAnsi="Avenir Next LT Pro" w:cs="Avenir Next LT Pro"/>
          <w:b/>
          <w:bCs/>
          <w:spacing w:val="-3"/>
        </w:rPr>
        <w:t>TOWN OF</w:t>
      </w:r>
      <w:r w:rsidR="735213FB" w:rsidRPr="002A699D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2A699D">
        <w:rPr>
          <w:rFonts w:ascii="Arial" w:hAnsi="Arial" w:cs="Arial"/>
          <w:b/>
          <w:spacing w:val="-3"/>
        </w:rPr>
        <w:t>STOWE ELECTRIC DEPARTMENT</w:t>
      </w:r>
    </w:p>
    <w:p w14:paraId="304389F2" w14:textId="77777777" w:rsidR="00B554C8" w:rsidRPr="002A699D" w:rsidRDefault="00B554C8" w:rsidP="00B554C8">
      <w:pPr>
        <w:tabs>
          <w:tab w:val="left" w:pos="-720"/>
        </w:tabs>
        <w:jc w:val="center"/>
        <w:rPr>
          <w:rFonts w:ascii="Arial" w:hAnsi="Arial" w:cs="Arial"/>
          <w:b/>
          <w:spacing w:val="-3"/>
        </w:rPr>
      </w:pPr>
      <w:r w:rsidRPr="002A699D">
        <w:rPr>
          <w:rFonts w:ascii="Arial" w:hAnsi="Arial" w:cs="Arial"/>
          <w:b/>
          <w:spacing w:val="-3"/>
        </w:rPr>
        <w:t>INTERRUPTIBLE LOAD TARIFF</w:t>
      </w:r>
    </w:p>
    <w:p w14:paraId="0BE6BCFD" w14:textId="2A0FC6BB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2DECF0F5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AVAILABILITY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 </w:t>
      </w:r>
    </w:p>
    <w:p w14:paraId="75E49F92" w14:textId="0B7EC231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This tariff is available for </w:t>
      </w:r>
      <w:r w:rsidR="00A8519A" w:rsidRPr="001F1C2C">
        <w:rPr>
          <w:rFonts w:ascii="Avenir Next LT Pro" w:eastAsia="Avenir Next LT Pro" w:hAnsi="Avenir Next LT Pro" w:cs="Avenir Next LT Pro"/>
        </w:rPr>
        <w:t>t</w:t>
      </w:r>
      <w:r w:rsidRPr="001F1C2C">
        <w:rPr>
          <w:rFonts w:ascii="Avenir Next LT Pro" w:eastAsia="Avenir Next LT Pro" w:hAnsi="Avenir Next LT Pro" w:cs="Avenir Next LT Pro"/>
        </w:rPr>
        <w:t>hree-phase primary voltage customers at either 34.5 kV or 12.47 kV for all non-residential purposes that have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energy consumption over 50,000 kWh per month during the Winter Season (October - April).  </w:t>
      </w:r>
    </w:p>
    <w:p w14:paraId="5ECAA98F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1FD7C72A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 xml:space="preserve">INTERRUPTIBLE SERVICE: 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 </w:t>
      </w:r>
    </w:p>
    <w:p w14:paraId="34006588" w14:textId="77777777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Stowe shall have the right to interrupt all interruptible load, if in its sole judgment such an interruption is required </w:t>
      </w:r>
      <w:bookmarkStart w:id="0" w:name="_Int_VqRGtU6j"/>
      <w:r w:rsidRPr="001F1C2C">
        <w:rPr>
          <w:rFonts w:ascii="Avenir Next LT Pro" w:eastAsia="Avenir Next LT Pro" w:hAnsi="Avenir Next LT Pro" w:cs="Avenir Next LT Pro"/>
          <w:spacing w:val="-3"/>
        </w:rPr>
        <w:t>in order to</w:t>
      </w:r>
      <w:bookmarkEnd w:id="0"/>
      <w:r w:rsidRPr="001F1C2C">
        <w:rPr>
          <w:rFonts w:ascii="Avenir Next LT Pro" w:eastAsia="Avenir Next LT Pro" w:hAnsi="Avenir Next LT Pro" w:cs="Avenir Next LT Pro"/>
          <w:spacing w:val="-3"/>
        </w:rPr>
        <w:t xml:space="preserve"> maintain its own system reliability, and that of the VELCO transmission systems which </w:t>
      </w:r>
      <w:bookmarkStart w:id="1" w:name="_Int_x4yZI3Kh"/>
      <w:r w:rsidRPr="001F1C2C">
        <w:rPr>
          <w:rFonts w:ascii="Avenir Next LT Pro" w:eastAsia="Avenir Next LT Pro" w:hAnsi="Avenir Next LT Pro" w:cs="Avenir Next LT Pro"/>
          <w:spacing w:val="-3"/>
        </w:rPr>
        <w:t>serves</w:t>
      </w:r>
      <w:bookmarkEnd w:id="1"/>
      <w:r w:rsidRPr="001F1C2C">
        <w:rPr>
          <w:rFonts w:ascii="Avenir Next LT Pro" w:eastAsia="Avenir Next LT Pro" w:hAnsi="Avenir Next LT Pro" w:cs="Avenir Next LT Pro"/>
          <w:spacing w:val="-3"/>
        </w:rPr>
        <w:t xml:space="preserve"> Stowe. Within this metered load, Stowe will allow up to 170 kW to be considered non-interruptible, for the duration of the Winter Season.</w:t>
      </w:r>
    </w:p>
    <w:p w14:paraId="0E43F2FE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5FCDB2EB" w14:textId="18EC831C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Stowe will communicate by telephone and can request to interrupt no more than 5 hours, up to twice a day, during the Winter Season, but no more than 10 interruptions a month. The customer will have 30 minutes to shed the requested reduction by Stowe. Stowe can interrupt loads down to the non-interruptible carve out of 170 kW when unacceptably low voltages or frequencies are detected. However, Stowe shall take every reasonable effort to preclude exercising this provision, and if </w:t>
      </w:r>
      <w:r w:rsidR="625B46A3" w:rsidRPr="001F1C2C">
        <w:rPr>
          <w:rFonts w:ascii="Avenir Next LT Pro" w:eastAsia="Avenir Next LT Pro" w:hAnsi="Avenir Next LT Pro" w:cs="Avenir Next LT Pro"/>
        </w:rPr>
        <w:t>exercised, it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will allow interruptible loads to resume operations as soon as possible.</w:t>
      </w:r>
    </w:p>
    <w:p w14:paraId="7155C77F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</w:p>
    <w:p w14:paraId="02D34315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b/>
          <w:bCs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MONTHLY RATE FOR INTERRUPTIBLE LOAD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7B92BBFA" w14:textId="77777777" w:rsidR="007A1EBA" w:rsidRPr="001F1C2C" w:rsidRDefault="007A1EBA" w:rsidP="20565A7C">
      <w:pPr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7DC13E7D" w14:textId="6954EEF5" w:rsidR="00DD6D71" w:rsidRPr="001F1C2C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u w:val="single"/>
        </w:rPr>
        <w:t>Customer Charge: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="005D1792">
        <w:rPr>
          <w:rFonts w:ascii="Avenir Next LT Pro" w:eastAsia="Avenir Next LT Pro" w:hAnsi="Avenir Next LT Pro" w:cs="Avenir Next LT Pro"/>
        </w:rPr>
        <w:t>$</w:t>
      </w:r>
      <w:r w:rsidR="006C1BE9" w:rsidRPr="001F1C2C">
        <w:rPr>
          <w:rFonts w:ascii="Avenir Next LT Pro" w:eastAsia="Avenir Next LT Pro" w:hAnsi="Avenir Next LT Pro" w:cs="Avenir Next LT Pro"/>
        </w:rPr>
        <w:t>12,</w:t>
      </w:r>
      <w:r w:rsidR="009E5788" w:rsidRPr="001F1C2C">
        <w:rPr>
          <w:rFonts w:ascii="Avenir Next LT Pro" w:eastAsia="Avenir Next LT Pro" w:hAnsi="Avenir Next LT Pro" w:cs="Avenir Next LT Pro"/>
        </w:rPr>
        <w:t>602.47</w:t>
      </w:r>
      <w:r w:rsidR="00E6720B" w:rsidRPr="001F1C2C">
        <w:rPr>
          <w:rFonts w:ascii="Avenir Next LT Pro" w:eastAsia="Avenir Next LT Pro" w:hAnsi="Avenir Next LT Pro" w:cs="Avenir Next LT Pro"/>
        </w:rPr>
        <w:t xml:space="preserve"> </w:t>
      </w:r>
      <w:r w:rsidRPr="001F1C2C">
        <w:rPr>
          <w:rFonts w:ascii="Avenir Next LT Pro" w:eastAsia="Avenir Next LT Pro" w:hAnsi="Avenir Next LT Pro" w:cs="Avenir Next LT Pro"/>
        </w:rPr>
        <w:t xml:space="preserve">per month. </w:t>
      </w:r>
    </w:p>
    <w:p w14:paraId="7D3F80C9" w14:textId="77777777" w:rsidR="007A1EBA" w:rsidRPr="001F1C2C" w:rsidRDefault="007A1EBA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798734A6" w14:textId="60ED9400" w:rsidR="00DD6D71" w:rsidRDefault="735213FB" w:rsidP="007677F1">
      <w:pPr>
        <w:tabs>
          <w:tab w:val="left" w:pos="126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u w:val="single"/>
        </w:rPr>
        <w:t>Energy Charge: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During the Winter Season </w:t>
      </w:r>
      <w:r w:rsidRPr="001F1C2C">
        <w:rPr>
          <w:rFonts w:ascii="Avenir Next LT Pro" w:eastAsia="Avenir Next LT Pro" w:hAnsi="Avenir Next LT Pro" w:cs="Avenir Next LT Pro"/>
        </w:rPr>
        <w:t xml:space="preserve">the interruptible kWhs shall be multiplied by the rates procured by Stowe. </w:t>
      </w:r>
      <w:r w:rsidR="1E46835B" w:rsidRPr="001F1C2C">
        <w:rPr>
          <w:rFonts w:ascii="Avenir Next LT Pro" w:eastAsia="Avenir Next LT Pro" w:hAnsi="Avenir Next LT Pro" w:cs="Avenir Next LT Pro"/>
        </w:rPr>
        <w:t xml:space="preserve">Energy rates under this tariff are based on Stowe’s ability to procure a least cost contract based on load following, a mix of shaped block purchases with ISO-NE hourly Vermont Load Zone’s Real Time </w:t>
      </w:r>
      <w:r w:rsidR="1E46835B" w:rsidRPr="001F1C2C">
        <w:rPr>
          <w:rFonts w:ascii="Avenir Next LT Pro" w:eastAsia="Avenir Next LT Pro" w:hAnsi="Avenir Next LT Pro" w:cs="Avenir Next LT Pro"/>
        </w:rPr>
        <w:lastRenderedPageBreak/>
        <w:t xml:space="preserve">Locational Marginal Price or the ISO-NE hourly Vermont Load Zone’s Real Time Locational Marginal Price to cover </w:t>
      </w:r>
      <w:r w:rsidR="5534FA8D" w:rsidRPr="001F1C2C">
        <w:rPr>
          <w:rFonts w:ascii="Avenir Next LT Pro" w:eastAsia="Avenir Next LT Pro" w:hAnsi="Avenir Next LT Pro" w:cs="Avenir Next LT Pro"/>
        </w:rPr>
        <w:t xml:space="preserve">an </w:t>
      </w:r>
      <w:r w:rsidR="1E46835B" w:rsidRPr="001F1C2C">
        <w:rPr>
          <w:rFonts w:ascii="Avenir Next LT Pro" w:eastAsia="Avenir Next LT Pro" w:hAnsi="Avenir Next LT Pro" w:cs="Avenir Next LT Pro"/>
        </w:rPr>
        <w:t xml:space="preserve">interruptible load. </w:t>
      </w:r>
      <w:r w:rsidRPr="001F1C2C">
        <w:rPr>
          <w:rFonts w:ascii="Avenir Next LT Pro" w:eastAsia="Avenir Next LT Pro" w:hAnsi="Avenir Next LT Pro" w:cs="Avenir Next LT Pro"/>
        </w:rPr>
        <w:t xml:space="preserve"> All kWhs used between May and September shall be billed at the energy rate set forth in Stowe’s Rate </w:t>
      </w:r>
      <w:r w:rsidR="1FB7885B" w:rsidRPr="001F1C2C">
        <w:rPr>
          <w:rFonts w:ascii="Avenir Next LT Pro" w:eastAsia="Avenir Next LT Pro" w:hAnsi="Avenir Next LT Pro" w:cs="Avenir Next LT Pro"/>
        </w:rPr>
        <w:t>25</w:t>
      </w:r>
      <w:r w:rsidRPr="001F1C2C">
        <w:rPr>
          <w:rFonts w:ascii="Avenir Next LT Pro" w:eastAsia="Avenir Next LT Pro" w:hAnsi="Avenir Next LT Pro" w:cs="Avenir Next LT Pro"/>
        </w:rPr>
        <w:t xml:space="preserve">. </w:t>
      </w:r>
    </w:p>
    <w:p w14:paraId="2A5EBC7B" w14:textId="77777777" w:rsidR="002A699D" w:rsidRPr="001F1C2C" w:rsidRDefault="002A699D" w:rsidP="007677F1">
      <w:pPr>
        <w:tabs>
          <w:tab w:val="left" w:pos="126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52FBC328" w14:textId="3E519225" w:rsidR="00DD6D71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u w:val="single"/>
        </w:rPr>
        <w:t>Transmission Charges: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="00B9801A" w:rsidRPr="001F1C2C">
        <w:rPr>
          <w:rFonts w:ascii="Avenir Next LT Pro" w:eastAsia="Avenir Next LT Pro" w:hAnsi="Avenir Next LT Pro" w:cs="Avenir Next LT Pro"/>
        </w:rPr>
        <w:t>SED reserves the right to modify the monthly charges assessed under this tariff based on any increase or decrease in transmission costs</w:t>
      </w:r>
      <w:r w:rsidR="46FC2DD0" w:rsidRPr="001F1C2C">
        <w:rPr>
          <w:rFonts w:ascii="Avenir Next LT Pro" w:eastAsia="Avenir Next LT Pro" w:hAnsi="Avenir Next LT Pro" w:cs="Avenir Next LT Pro"/>
        </w:rPr>
        <w:t xml:space="preserve">, </w:t>
      </w:r>
      <w:r w:rsidR="23A409D8" w:rsidRPr="001F1C2C">
        <w:rPr>
          <w:rFonts w:ascii="Avenir Next LT Pro" w:eastAsia="Avenir Next LT Pro" w:hAnsi="Avenir Next LT Pro" w:cs="Avenir Next LT Pro"/>
        </w:rPr>
        <w:t xml:space="preserve">ISO RNS </w:t>
      </w:r>
      <w:r w:rsidR="007677F1" w:rsidRPr="001F1C2C">
        <w:rPr>
          <w:rFonts w:ascii="Avenir Next LT Pro" w:eastAsia="Avenir Next LT Pro" w:hAnsi="Avenir Next LT Pro" w:cs="Avenir Next LT Pro"/>
        </w:rPr>
        <w:t>tariff,</w:t>
      </w:r>
      <w:r w:rsidR="00B9801A" w:rsidRPr="001F1C2C">
        <w:rPr>
          <w:rFonts w:ascii="Avenir Next LT Pro" w:eastAsia="Avenir Next LT Pro" w:hAnsi="Avenir Next LT Pro" w:cs="Avenir Next LT Pro"/>
        </w:rPr>
        <w:t xml:space="preserve"> VELCO </w:t>
      </w:r>
      <w:r w:rsidR="72384290" w:rsidRPr="001F1C2C">
        <w:rPr>
          <w:rFonts w:ascii="Avenir Next LT Pro" w:eastAsia="Avenir Next LT Pro" w:hAnsi="Avenir Next LT Pro" w:cs="Avenir Next LT Pro"/>
        </w:rPr>
        <w:t xml:space="preserve">tariff </w:t>
      </w:r>
      <w:r w:rsidR="63D36FE6" w:rsidRPr="001F1C2C">
        <w:rPr>
          <w:rFonts w:ascii="Avenir Next LT Pro" w:eastAsia="Avenir Next LT Pro" w:hAnsi="Avenir Next LT Pro" w:cs="Avenir Next LT Pro"/>
        </w:rPr>
        <w:t xml:space="preserve">or </w:t>
      </w:r>
      <w:r w:rsidR="4C7D67C2" w:rsidRPr="001F1C2C">
        <w:rPr>
          <w:rFonts w:ascii="Avenir Next LT Pro" w:eastAsia="Avenir Next LT Pro" w:hAnsi="Avenir Next LT Pro" w:cs="Avenir Next LT Pro"/>
        </w:rPr>
        <w:t>a</w:t>
      </w:r>
      <w:r w:rsidR="63D36FE6" w:rsidRPr="001F1C2C">
        <w:rPr>
          <w:rFonts w:ascii="Avenir Next LT Pro" w:eastAsia="Avenir Next LT Pro" w:hAnsi="Avenir Next LT Pro" w:cs="Avenir Next LT Pro"/>
        </w:rPr>
        <w:t>ny</w:t>
      </w:r>
      <w:r w:rsidR="4C7D67C2" w:rsidRPr="001F1C2C">
        <w:rPr>
          <w:rFonts w:ascii="Avenir Next LT Pro" w:eastAsia="Avenir Next LT Pro" w:hAnsi="Avenir Next LT Pro" w:cs="Avenir Next LT Pro"/>
        </w:rPr>
        <w:t xml:space="preserve"> </w:t>
      </w:r>
      <w:r w:rsidR="00B9801A" w:rsidRPr="001F1C2C">
        <w:rPr>
          <w:rFonts w:ascii="Avenir Next LT Pro" w:eastAsia="Avenir Next LT Pro" w:hAnsi="Avenir Next LT Pro" w:cs="Avenir Next LT Pro"/>
        </w:rPr>
        <w:t xml:space="preserve">regulatory authority of competent jurisdiction. </w:t>
      </w:r>
      <w:r w:rsidRPr="001F1C2C">
        <w:rPr>
          <w:rFonts w:ascii="Avenir Next LT Pro" w:eastAsia="Avenir Next LT Pro" w:hAnsi="Avenir Next LT Pro" w:cs="Avenir Next LT Pro"/>
        </w:rPr>
        <w:t xml:space="preserve">During the Winter Season, interruptible load shall be </w:t>
      </w:r>
      <w:r w:rsidR="30FC906B" w:rsidRPr="001F1C2C">
        <w:rPr>
          <w:rFonts w:ascii="Avenir Next LT Pro" w:eastAsia="Avenir Next LT Pro" w:hAnsi="Avenir Next LT Pro" w:cs="Avenir Next LT Pro"/>
        </w:rPr>
        <w:t>assessed on</w:t>
      </w:r>
      <w:r w:rsidRPr="001F1C2C">
        <w:rPr>
          <w:rFonts w:ascii="Avenir Next LT Pro" w:eastAsia="Avenir Next LT Pro" w:hAnsi="Avenir Next LT Pro" w:cs="Avenir Next LT Pro"/>
        </w:rPr>
        <w:t xml:space="preserve"> </w:t>
      </w:r>
      <w:r w:rsidR="16A7228D" w:rsidRPr="001F1C2C">
        <w:rPr>
          <w:rFonts w:ascii="Avenir Next LT Pro" w:eastAsia="Avenir Next LT Pro" w:hAnsi="Avenir Next LT Pro" w:cs="Avenir Next LT Pro"/>
        </w:rPr>
        <w:t xml:space="preserve">the following </w:t>
      </w:r>
      <w:r w:rsidR="007677F1" w:rsidRPr="001F1C2C">
        <w:rPr>
          <w:rFonts w:ascii="Avenir Next LT Pro" w:eastAsia="Avenir Next LT Pro" w:hAnsi="Avenir Next LT Pro" w:cs="Avenir Next LT Pro"/>
        </w:rPr>
        <w:t>components of</w:t>
      </w:r>
      <w:r w:rsidR="52AD6FDE" w:rsidRPr="001F1C2C">
        <w:rPr>
          <w:rFonts w:ascii="Avenir Next LT Pro" w:eastAsia="Avenir Next LT Pro" w:hAnsi="Avenir Next LT Pro" w:cs="Avenir Next LT Pro"/>
        </w:rPr>
        <w:t xml:space="preserve"> </w:t>
      </w:r>
      <w:r w:rsidR="00B9801A" w:rsidRPr="001F1C2C">
        <w:rPr>
          <w:rFonts w:ascii="Avenir Next LT Pro" w:eastAsia="Avenir Next LT Pro" w:hAnsi="Avenir Next LT Pro" w:cs="Avenir Next LT Pro"/>
        </w:rPr>
        <w:t>Transmission</w:t>
      </w:r>
      <w:r w:rsidRPr="001F1C2C">
        <w:rPr>
          <w:rFonts w:ascii="Avenir Next LT Pro" w:eastAsia="Avenir Next LT Pro" w:hAnsi="Avenir Next LT Pro" w:cs="Avenir Next LT Pro"/>
        </w:rPr>
        <w:t xml:space="preserve"> Charges.</w:t>
      </w:r>
      <w:r w:rsidR="16A7228D" w:rsidRPr="001F1C2C">
        <w:rPr>
          <w:rFonts w:ascii="Avenir Next LT Pro" w:eastAsia="Avenir Next LT Pro" w:hAnsi="Avenir Next LT Pro" w:cs="Avenir Next LT Pro"/>
        </w:rPr>
        <w:t xml:space="preserve"> </w:t>
      </w:r>
    </w:p>
    <w:p w14:paraId="7817B939" w14:textId="77777777" w:rsidR="001F1C2C" w:rsidRPr="001F1C2C" w:rsidRDefault="001F1C2C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10EA012D" w14:textId="5F2D8782" w:rsidR="008A1011" w:rsidRDefault="735213FB" w:rsidP="20565A7C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  <w:r w:rsidRPr="00915F08">
        <w:rPr>
          <w:rFonts w:ascii="Avenir Next LT Pro" w:eastAsia="Avenir Next LT Pro" w:hAnsi="Avenir Next LT Pro" w:cs="Avenir Next LT Pro"/>
          <w:u w:val="single"/>
        </w:rPr>
        <w:t>ISO</w:t>
      </w:r>
      <w:r w:rsidRPr="00915F08">
        <w:rPr>
          <w:rFonts w:ascii="Avenir Next LT Pro" w:eastAsia="Avenir Next LT Pro" w:hAnsi="Avenir Next LT Pro" w:cs="Avenir Next LT Pro"/>
          <w:spacing w:val="-3"/>
          <w:u w:val="single"/>
        </w:rPr>
        <w:t xml:space="preserve">-NE </w:t>
      </w:r>
      <w:r w:rsidR="16A7228D" w:rsidRPr="00915F08">
        <w:rPr>
          <w:rFonts w:ascii="Avenir Next LT Pro" w:eastAsia="Avenir Next LT Pro" w:hAnsi="Avenir Next LT Pro" w:cs="Avenir Next LT Pro"/>
          <w:u w:val="single"/>
        </w:rPr>
        <w:t>Regional Network Service (</w:t>
      </w:r>
      <w:r w:rsidRPr="00915F08">
        <w:rPr>
          <w:rFonts w:ascii="Avenir Next LT Pro" w:eastAsia="Avenir Next LT Pro" w:hAnsi="Avenir Next LT Pro" w:cs="Avenir Next LT Pro"/>
          <w:spacing w:val="-3"/>
          <w:u w:val="single"/>
        </w:rPr>
        <w:t>RNS</w:t>
      </w:r>
      <w:r w:rsidR="16A7228D" w:rsidRPr="00915F08">
        <w:rPr>
          <w:rFonts w:ascii="Avenir Next LT Pro" w:eastAsia="Avenir Next LT Pro" w:hAnsi="Avenir Next LT Pro" w:cs="Avenir Next LT Pro"/>
          <w:u w:val="single"/>
        </w:rPr>
        <w:t>)</w:t>
      </w:r>
      <w:r w:rsidRPr="00915F08">
        <w:rPr>
          <w:rFonts w:ascii="Avenir Next LT Pro" w:eastAsia="Avenir Next LT Pro" w:hAnsi="Avenir Next LT Pro" w:cs="Avenir Next LT Pro"/>
          <w:spacing w:val="-3"/>
          <w:u w:val="single"/>
        </w:rPr>
        <w:t xml:space="preserve"> charge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: </w:t>
      </w:r>
      <w:r w:rsidR="6CCBC339" w:rsidRPr="001F1C2C">
        <w:rPr>
          <w:rFonts w:ascii="Avenir Next LT Pro" w:eastAsia="Avenir Next LT Pro" w:hAnsi="Avenir Next LT Pro" w:cs="Avenir Next LT Pro"/>
          <w:spacing w:val="-3"/>
        </w:rPr>
        <w:t>ISO-NE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rate for the billing month multiplied by the interruptible load’s coincident demand with VELCO’s peak demand for the month.</w:t>
      </w:r>
    </w:p>
    <w:p w14:paraId="37E8B3E9" w14:textId="77777777" w:rsidR="00915F08" w:rsidRPr="001F1C2C" w:rsidRDefault="00915F08" w:rsidP="00915F08">
      <w:p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43A33EC8" w14:textId="7A5C1810" w:rsidR="00DD6D71" w:rsidRPr="001F1C2C" w:rsidRDefault="735213FB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</w:rPr>
      </w:pPr>
      <w:r w:rsidRPr="00915F08">
        <w:rPr>
          <w:rFonts w:ascii="Avenir Next LT Pro" w:eastAsia="Avenir Next LT Pro" w:hAnsi="Avenir Next LT Pro" w:cs="Avenir Next LT Pro"/>
          <w:spacing w:val="-3"/>
          <w:u w:val="single"/>
        </w:rPr>
        <w:t>VEL</w:t>
      </w:r>
      <w:r w:rsidR="007677F1" w:rsidRPr="00915F08">
        <w:rPr>
          <w:rFonts w:ascii="Avenir Next LT Pro" w:eastAsia="Avenir Next LT Pro" w:hAnsi="Avenir Next LT Pro" w:cs="Avenir Next LT Pro"/>
          <w:spacing w:val="-3"/>
          <w:u w:val="single"/>
        </w:rPr>
        <w:t>C</w:t>
      </w:r>
      <w:r w:rsidRPr="00915F08">
        <w:rPr>
          <w:rFonts w:ascii="Avenir Next LT Pro" w:eastAsia="Avenir Next LT Pro" w:hAnsi="Avenir Next LT Pro" w:cs="Avenir Next LT Pro"/>
          <w:spacing w:val="-3"/>
          <w:u w:val="single"/>
        </w:rPr>
        <w:t>O 91 transmission charge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: The ratio of interruptible loads Peak Demand Purchase (PDP) to Stowe’s PDP multiplied by the monthly cost of service for VELCO 91. </w:t>
      </w:r>
    </w:p>
    <w:p w14:paraId="68AC6861" w14:textId="7146D1E2" w:rsidR="00DD6D71" w:rsidRPr="001F1C2C" w:rsidRDefault="00D60BAA" w:rsidP="00D60BAA">
      <w:pPr>
        <w:tabs>
          <w:tab w:val="left" w:pos="0"/>
        </w:tabs>
        <w:spacing w:line="276" w:lineRule="auto"/>
        <w:ind w:left="1986"/>
        <w:jc w:val="both"/>
        <w:rPr>
          <w:rFonts w:ascii="Avenir Next LT Pro" w:eastAsia="Avenir Next LT Pro" w:hAnsi="Avenir Next LT Pro" w:cs="Avenir Next LT Pro"/>
        </w:rPr>
      </w:pPr>
      <w:r>
        <w:rPr>
          <w:rFonts w:ascii="Avenir Next LT Pro" w:eastAsia="Avenir Next LT Pro" w:hAnsi="Avenir Next LT Pro" w:cs="Avenir Next LT Pro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spacing w:val="-3"/>
        </w:rPr>
        <w:t>Each month this line item will be billed using the V</w:t>
      </w:r>
      <w:r w:rsidR="41EF5991" w:rsidRPr="001F1C2C">
        <w:rPr>
          <w:rFonts w:ascii="Avenir Next LT Pro" w:eastAsia="Avenir Next LT Pro" w:hAnsi="Avenir Next LT Pro" w:cs="Avenir Next LT Pro"/>
          <w:spacing w:val="-3"/>
        </w:rPr>
        <w:t>ELCO</w:t>
      </w:r>
      <w:r w:rsidR="735213FB" w:rsidRPr="001F1C2C">
        <w:rPr>
          <w:rFonts w:ascii="Avenir Next LT Pro" w:eastAsia="Avenir Next LT Pro" w:hAnsi="Avenir Next LT Pro" w:cs="Avenir Next LT Pro"/>
          <w:spacing w:val="-3"/>
        </w:rPr>
        <w:t xml:space="preserve"> 91 forecasted cost for the invoice month, as well as the variance of the actual and forecast for the prior month. The </w:t>
      </w:r>
      <w:r w:rsidR="735213FB" w:rsidRPr="001F1C2C">
        <w:rPr>
          <w:rFonts w:ascii="Avenir Next LT Pro" w:eastAsia="Avenir Next LT Pro" w:hAnsi="Avenir Next LT Pro" w:cs="Avenir Next LT Pro"/>
        </w:rPr>
        <w:t>May invoice will contain the remaining variance from the month of April charges.</w:t>
      </w:r>
    </w:p>
    <w:p w14:paraId="60F927A4" w14:textId="77777777" w:rsidR="00D60BAA" w:rsidRDefault="00D60BAA" w:rsidP="00D60BAA">
      <w:pPr>
        <w:tabs>
          <w:tab w:val="left" w:pos="0"/>
        </w:tabs>
        <w:spacing w:line="276" w:lineRule="auto"/>
        <w:ind w:left="1986"/>
        <w:jc w:val="both"/>
        <w:rPr>
          <w:rFonts w:ascii="Avenir Next LT Pro" w:eastAsia="Avenir Next LT Pro" w:hAnsi="Avenir Next LT Pro" w:cs="Avenir Next LT Pro"/>
        </w:rPr>
      </w:pPr>
      <w:r>
        <w:rPr>
          <w:rFonts w:ascii="Avenir Next LT Pro" w:eastAsia="Avenir Next LT Pro" w:hAnsi="Avenir Next LT Pro" w:cs="Avenir Next LT Pro"/>
        </w:rPr>
        <w:tab/>
      </w:r>
    </w:p>
    <w:p w14:paraId="59E0B83C" w14:textId="17E901DD" w:rsidR="00D60BAA" w:rsidRDefault="735213FB" w:rsidP="00D60BAA">
      <w:pPr>
        <w:tabs>
          <w:tab w:val="left" w:pos="0"/>
        </w:tabs>
        <w:spacing w:line="276" w:lineRule="auto"/>
        <w:ind w:left="1986"/>
        <w:jc w:val="both"/>
        <w:rPr>
          <w:rFonts w:ascii="Avenir Next LT Pro" w:eastAsia="Avenir Next LT Pro" w:hAnsi="Avenir Next LT Pro" w:cs="Avenir Next LT Pro"/>
          <w:u w:val="single"/>
        </w:rPr>
      </w:pPr>
      <w:r w:rsidRPr="001F1C2C">
        <w:rPr>
          <w:rFonts w:ascii="Avenir Next LT Pro" w:eastAsia="Avenir Next LT Pro" w:hAnsi="Avenir Next LT Pro" w:cs="Avenir Next LT Pro"/>
        </w:rPr>
        <w:t xml:space="preserve">May through September these charges shall not </w:t>
      </w:r>
      <w:r w:rsidR="3A4306D8" w:rsidRPr="001F1C2C">
        <w:rPr>
          <w:rFonts w:ascii="Avenir Next LT Pro" w:eastAsia="Avenir Next LT Pro" w:hAnsi="Avenir Next LT Pro" w:cs="Avenir Next LT Pro"/>
        </w:rPr>
        <w:t>apply,</w:t>
      </w:r>
      <w:r w:rsidRPr="001F1C2C">
        <w:rPr>
          <w:rFonts w:ascii="Avenir Next LT Pro" w:eastAsia="Avenir Next LT Pro" w:hAnsi="Avenir Next LT Pro" w:cs="Avenir Next LT Pro"/>
        </w:rPr>
        <w:t xml:space="preserve"> and interruptible load shall be billed at the demand rates and billing units set forth in Stowe’s Rate No. </w:t>
      </w:r>
      <w:r w:rsidR="1FB7885B" w:rsidRPr="001F1C2C">
        <w:rPr>
          <w:rFonts w:ascii="Avenir Next LT Pro" w:eastAsia="Avenir Next LT Pro" w:hAnsi="Avenir Next LT Pro" w:cs="Avenir Next LT Pro"/>
        </w:rPr>
        <w:t>25</w:t>
      </w:r>
      <w:r w:rsidRPr="001F1C2C">
        <w:rPr>
          <w:rFonts w:ascii="Avenir Next LT Pro" w:eastAsia="Avenir Next LT Pro" w:hAnsi="Avenir Next LT Pro" w:cs="Avenir Next LT Pro"/>
        </w:rPr>
        <w:t>.</w:t>
      </w:r>
    </w:p>
    <w:p w14:paraId="375BEF5E" w14:textId="77777777" w:rsidR="00D60BAA" w:rsidRDefault="00D60BAA" w:rsidP="00D60BAA">
      <w:p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168C7C6A" w14:textId="4F45558D" w:rsidR="00DD6D71" w:rsidRPr="00D60BAA" w:rsidRDefault="16A7228D" w:rsidP="00D60BAA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u w:val="single"/>
        </w:rPr>
      </w:pPr>
      <w:r w:rsidRPr="00D60BAA">
        <w:rPr>
          <w:rFonts w:ascii="Avenir Next LT Pro" w:eastAsia="Avenir Next LT Pro" w:hAnsi="Avenir Next LT Pro" w:cs="Avenir Next LT Pro"/>
          <w:u w:val="single"/>
        </w:rPr>
        <w:t>ISO-NE Forward Capacity Market (FCM)</w:t>
      </w:r>
      <w:r w:rsidR="735213FB" w:rsidRPr="00D60BAA">
        <w:rPr>
          <w:rFonts w:ascii="Avenir Next LT Pro" w:eastAsia="Avenir Next LT Pro" w:hAnsi="Avenir Next LT Pro" w:cs="Avenir Next LT Pro"/>
          <w:u w:val="single"/>
        </w:rPr>
        <w:t xml:space="preserve"> </w:t>
      </w:r>
      <w:r w:rsidR="00915F08">
        <w:rPr>
          <w:rFonts w:ascii="Avenir Next LT Pro" w:eastAsia="Avenir Next LT Pro" w:hAnsi="Avenir Next LT Pro" w:cs="Avenir Next LT Pro"/>
          <w:u w:val="single"/>
        </w:rPr>
        <w:t>c</w:t>
      </w:r>
      <w:r w:rsidR="735213FB" w:rsidRPr="00D60BAA">
        <w:rPr>
          <w:rFonts w:ascii="Avenir Next LT Pro" w:eastAsia="Avenir Next LT Pro" w:hAnsi="Avenir Next LT Pro" w:cs="Avenir Next LT Pro"/>
          <w:u w:val="single"/>
        </w:rPr>
        <w:t>harge:</w:t>
      </w:r>
      <w:r w:rsidR="735213FB" w:rsidRPr="00D60BAA">
        <w:rPr>
          <w:rFonts w:ascii="Avenir Next LT Pro" w:eastAsia="Avenir Next LT Pro" w:hAnsi="Avenir Next LT Pro" w:cs="Avenir Next LT Pro"/>
        </w:rPr>
        <w:t xml:space="preserve"> During the Winter Season, the </w:t>
      </w:r>
      <w:r w:rsidR="735213FB" w:rsidRPr="00D60BAA">
        <w:rPr>
          <w:rFonts w:ascii="Avenir Next LT Pro" w:eastAsia="Avenir Next LT Pro" w:hAnsi="Avenir Next LT Pro" w:cs="Avenir Next LT Pro"/>
          <w:spacing w:val="-3"/>
        </w:rPr>
        <w:t xml:space="preserve">charge shall be the monthly </w:t>
      </w:r>
      <w:r w:rsidR="6CCBC339" w:rsidRPr="00D60BAA">
        <w:rPr>
          <w:rFonts w:ascii="Avenir Next LT Pro" w:eastAsia="Avenir Next LT Pro" w:hAnsi="Avenir Next LT Pro" w:cs="Avenir Next LT Pro"/>
          <w:spacing w:val="-3"/>
        </w:rPr>
        <w:t>ISO-NE</w:t>
      </w:r>
      <w:r w:rsidR="735213FB" w:rsidRPr="00D60BAA">
        <w:rPr>
          <w:rFonts w:ascii="Avenir Next LT Pro" w:eastAsia="Avenir Next LT Pro" w:hAnsi="Avenir Next LT Pro" w:cs="Avenir Next LT Pro"/>
          <w:spacing w:val="-3"/>
        </w:rPr>
        <w:t xml:space="preserve"> rate for each kW by which the interruptible</w:t>
      </w:r>
      <w:r w:rsidR="735213FB" w:rsidRPr="00D60BAA">
        <w:rPr>
          <w:rFonts w:ascii="Avenir Next LT Pro" w:eastAsia="Avenir Next LT Pro" w:hAnsi="Avenir Next LT Pro" w:cs="Avenir Next LT Pro"/>
        </w:rPr>
        <w:t xml:space="preserve"> load increases Stowe’s peak for that month. Between May through September this charge shall not </w:t>
      </w:r>
      <w:r w:rsidR="7BA6F9BF" w:rsidRPr="00D60BAA">
        <w:rPr>
          <w:rFonts w:ascii="Avenir Next LT Pro" w:eastAsia="Avenir Next LT Pro" w:hAnsi="Avenir Next LT Pro" w:cs="Avenir Next LT Pro"/>
        </w:rPr>
        <w:t>apply,</w:t>
      </w:r>
      <w:r w:rsidR="735213FB" w:rsidRPr="00D60BAA">
        <w:rPr>
          <w:rFonts w:ascii="Avenir Next LT Pro" w:eastAsia="Avenir Next LT Pro" w:hAnsi="Avenir Next LT Pro" w:cs="Avenir Next LT Pro"/>
        </w:rPr>
        <w:t xml:space="preserve"> and interruptible load shall be billed at the demand rates and billing units set forth in Stowe’s Rate No. </w:t>
      </w:r>
      <w:r w:rsidR="1FB7885B" w:rsidRPr="00D60BAA">
        <w:rPr>
          <w:rFonts w:ascii="Avenir Next LT Pro" w:eastAsia="Avenir Next LT Pro" w:hAnsi="Avenir Next LT Pro" w:cs="Avenir Next LT Pro"/>
        </w:rPr>
        <w:t>25</w:t>
      </w:r>
      <w:r w:rsidR="735213FB" w:rsidRPr="00D60BAA">
        <w:rPr>
          <w:rFonts w:ascii="Avenir Next LT Pro" w:eastAsia="Avenir Next LT Pro" w:hAnsi="Avenir Next LT Pro" w:cs="Avenir Next LT Pro"/>
        </w:rPr>
        <w:t>.</w:t>
      </w:r>
      <w:r w:rsidR="735213FB" w:rsidRPr="00D60BAA">
        <w:rPr>
          <w:rFonts w:ascii="Avenir Next LT Pro" w:eastAsia="Avenir Next LT Pro" w:hAnsi="Avenir Next LT Pro" w:cs="Avenir Next LT Pro"/>
          <w:spacing w:val="-3"/>
        </w:rPr>
        <w:t xml:space="preserve"> </w:t>
      </w:r>
    </w:p>
    <w:p w14:paraId="19C404D8" w14:textId="77777777" w:rsidR="00D60BAA" w:rsidRPr="00D60BAA" w:rsidRDefault="00D60BAA" w:rsidP="00D60BAA">
      <w:p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u w:val="single"/>
        </w:rPr>
      </w:pPr>
    </w:p>
    <w:p w14:paraId="47D8B4C2" w14:textId="3E6523AB" w:rsidR="29A799E2" w:rsidRPr="001F1C2C" w:rsidRDefault="067D1A0A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color w:val="000000" w:themeColor="text1"/>
        </w:rPr>
      </w:pPr>
      <w:r w:rsidRPr="00915F08">
        <w:rPr>
          <w:rFonts w:ascii="Avenir Next LT Pro" w:eastAsia="Avenir Next LT Pro" w:hAnsi="Avenir Next LT Pro" w:cs="Avenir Next LT Pro"/>
          <w:color w:val="000000" w:themeColor="text1"/>
          <w:u w:val="single"/>
        </w:rPr>
        <w:t xml:space="preserve">ISO Ancillary </w:t>
      </w:r>
      <w:r w:rsidR="00915F08" w:rsidRPr="00915F08">
        <w:rPr>
          <w:rFonts w:ascii="Avenir Next LT Pro" w:eastAsia="Avenir Next LT Pro" w:hAnsi="Avenir Next LT Pro" w:cs="Avenir Next LT Pro"/>
          <w:color w:val="000000" w:themeColor="text1"/>
          <w:u w:val="single"/>
        </w:rPr>
        <w:t>c</w:t>
      </w:r>
      <w:r w:rsidRPr="00915F08">
        <w:rPr>
          <w:rFonts w:ascii="Avenir Next LT Pro" w:eastAsia="Avenir Next LT Pro" w:hAnsi="Avenir Next LT Pro" w:cs="Avenir Next LT Pro"/>
          <w:color w:val="000000" w:themeColor="text1"/>
          <w:u w:val="single"/>
        </w:rPr>
        <w:t>harges</w:t>
      </w:r>
      <w:r w:rsidR="00915F08">
        <w:rPr>
          <w:rFonts w:ascii="Avenir Next LT Pro" w:eastAsia="Avenir Next LT Pro" w:hAnsi="Avenir Next LT Pro" w:cs="Avenir Next LT Pro"/>
          <w:color w:val="000000" w:themeColor="text1"/>
        </w:rPr>
        <w:t xml:space="preserve">: 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>including but not limited to ancillary costs tied to a load ratio</w:t>
      </w:r>
      <w:r w:rsidR="52AA0543"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share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per ISO settlement, that result from actions taken by ISO-NE</w:t>
      </w:r>
    </w:p>
    <w:p w14:paraId="716735CC" w14:textId="77777777" w:rsidR="00915F08" w:rsidRPr="00915F08" w:rsidRDefault="00915F08" w:rsidP="00915F08">
      <w:p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</w:pPr>
    </w:p>
    <w:p w14:paraId="314F1A13" w14:textId="7B1BEAAC" w:rsidR="29A799E2" w:rsidRPr="001F1C2C" w:rsidRDefault="067D1A0A" w:rsidP="007677F1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</w:pPr>
      <w:r w:rsidRPr="00640583">
        <w:rPr>
          <w:rFonts w:ascii="Avenir Next LT Pro" w:eastAsia="Avenir Next LT Pro" w:hAnsi="Avenir Next LT Pro" w:cs="Avenir Next LT Pro"/>
          <w:color w:val="000000" w:themeColor="text1"/>
          <w:u w:val="single"/>
        </w:rPr>
        <w:t>Renewable Energy Standards (RES)</w:t>
      </w:r>
      <w:r w:rsidR="00640583">
        <w:rPr>
          <w:rFonts w:ascii="Avenir Next LT Pro" w:eastAsia="Avenir Next LT Pro" w:hAnsi="Avenir Next LT Pro" w:cs="Avenir Next LT Pro"/>
          <w:color w:val="000000" w:themeColor="text1"/>
        </w:rPr>
        <w:t xml:space="preserve">: </w:t>
      </w:r>
      <w:r w:rsidR="6EC42A3A"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service taken under this tariff is subject to </w:t>
      </w:r>
      <w:r w:rsidR="3B1FBE4F" w:rsidRPr="001F1C2C">
        <w:rPr>
          <w:rFonts w:ascii="Avenir Next LT Pro" w:eastAsia="Avenir Next LT Pro" w:hAnsi="Avenir Next LT Pro" w:cs="Avenir Next LT Pro"/>
          <w:color w:val="000000" w:themeColor="text1"/>
        </w:rPr>
        <w:t>Vermont’s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 Renewable Energy </w:t>
      </w:r>
      <w:r w:rsidR="3B1FBE4F" w:rsidRPr="001F1C2C">
        <w:rPr>
          <w:rFonts w:ascii="Avenir Next LT Pro" w:eastAsia="Avenir Next LT Pro" w:hAnsi="Avenir Next LT Pro" w:cs="Avenir Next LT Pro"/>
          <w:color w:val="000000" w:themeColor="text1"/>
        </w:rPr>
        <w:t>Standard’s annual c</w:t>
      </w:r>
      <w:r w:rsidRPr="001F1C2C">
        <w:rPr>
          <w:rFonts w:ascii="Avenir Next LT Pro" w:eastAsia="Avenir Next LT Pro" w:hAnsi="Avenir Next LT Pro" w:cs="Avenir Next LT Pro"/>
          <w:color w:val="000000" w:themeColor="text1"/>
        </w:rPr>
        <w:t xml:space="preserve">redit requirements on a load basis per </w:t>
      </w:r>
      <w:hyperlink r:id="rId7" w:history="1">
        <w:r w:rsidR="05A12FA4" w:rsidRPr="00640583">
          <w:rPr>
            <w:rStyle w:val="Hyperlink"/>
            <w:rFonts w:ascii="Avenir Next LT Pro" w:eastAsia="Avenir Next LT Pro" w:hAnsi="Avenir Next LT Pro" w:cs="Avenir Next LT Pro"/>
            <w:color w:val="000000" w:themeColor="text1"/>
            <w:sz w:val="25"/>
            <w:szCs w:val="25"/>
            <w:u w:val="none"/>
          </w:rPr>
          <w:t>30 V.S.A. § 8002-8005</w:t>
        </w:r>
      </w:hyperlink>
      <w:r w:rsidR="05A12FA4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t xml:space="preserve"> </w:t>
      </w:r>
      <w:r w:rsidR="3B1FBE4F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t>and s</w:t>
      </w:r>
      <w:r w:rsidR="05A12FA4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t xml:space="preserve">et at current market prices per REC </w:t>
      </w:r>
      <w:r w:rsidR="05A12FA4" w:rsidRPr="001F1C2C">
        <w:rPr>
          <w:rFonts w:ascii="Avenir Next LT Pro" w:eastAsia="Avenir Next LT Pro" w:hAnsi="Avenir Next LT Pro" w:cs="Avenir Next LT Pro"/>
          <w:i/>
          <w:iCs/>
          <w:color w:val="000000" w:themeColor="text1"/>
          <w:sz w:val="25"/>
          <w:szCs w:val="25"/>
        </w:rPr>
        <w:lastRenderedPageBreak/>
        <w:t>category.</w:t>
      </w:r>
    </w:p>
    <w:p w14:paraId="268D9912" w14:textId="77777777" w:rsidR="00DD6D71" w:rsidRPr="001F1C2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2136019C" w14:textId="77777777" w:rsidR="00DD6D71" w:rsidRPr="001F1C2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MONTHLY RATE FOR NON- INTERRUPTIBLE LOAD</w:t>
      </w: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2FE88EBF" w14:textId="10689C30" w:rsidR="00DD6D71" w:rsidRPr="001F1C2C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170 kW non-interruptible load will be billed </w:t>
      </w:r>
      <w:r w:rsidRPr="001F1C2C">
        <w:rPr>
          <w:rFonts w:ascii="Avenir Next LT Pro" w:eastAsia="Avenir Next LT Pro" w:hAnsi="Avenir Next LT Pro" w:cs="Avenir Next LT Pro"/>
        </w:rPr>
        <w:t>at Rate</w:t>
      </w:r>
      <w:r w:rsidR="1FB7885B" w:rsidRPr="001F1C2C">
        <w:rPr>
          <w:rFonts w:ascii="Avenir Next LT Pro" w:eastAsia="Avenir Next LT Pro" w:hAnsi="Avenir Next LT Pro" w:cs="Avenir Next LT Pro"/>
        </w:rPr>
        <w:t xml:space="preserve"> 25</w:t>
      </w:r>
      <w:r w:rsidRPr="001F1C2C">
        <w:rPr>
          <w:rFonts w:ascii="Avenir Next LT Pro" w:eastAsia="Avenir Next LT Pro" w:hAnsi="Avenir Next LT Pro" w:cs="Avenir Next LT Pro"/>
        </w:rPr>
        <w:t xml:space="preserve">, each month of the year. </w:t>
      </w:r>
    </w:p>
    <w:p w14:paraId="07B8FD66" w14:textId="77777777" w:rsidR="00DD6D71" w:rsidRPr="001F1C2C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</w:rPr>
      </w:pPr>
    </w:p>
    <w:p w14:paraId="5EDDD485" w14:textId="77777777" w:rsidR="00DD6D71" w:rsidRPr="001F1C2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MINIMUM CHARGE</w:t>
      </w: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7F2EE16E" w14:textId="183CA5AC" w:rsidR="00DD6D71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>The minimum charge shall be the customer charge</w:t>
      </w:r>
      <w:r w:rsidRPr="001F1C2C">
        <w:rPr>
          <w:rFonts w:ascii="Avenir Next LT Pro" w:eastAsia="Avenir Next LT Pro" w:hAnsi="Avenir Next LT Pro" w:cs="Avenir Next LT Pro"/>
        </w:rPr>
        <w:t xml:space="preserve">. </w:t>
      </w:r>
    </w:p>
    <w:p w14:paraId="116B1B00" w14:textId="77777777" w:rsidR="00640583" w:rsidRPr="001F1C2C" w:rsidRDefault="00640583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</w:rPr>
      </w:pPr>
    </w:p>
    <w:p w14:paraId="2E41D961" w14:textId="77777777" w:rsidR="00DD6D71" w:rsidRPr="001F1C2C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DURATION OF CONTRACT</w:t>
      </w:r>
      <w:r w:rsidRPr="001F1C2C">
        <w:rPr>
          <w:rFonts w:ascii="Avenir Next LT Pro" w:eastAsia="Avenir Next LT Pro" w:hAnsi="Avenir Next LT Pro" w:cs="Avenir Next LT Pro"/>
          <w:b/>
          <w:bCs/>
          <w:spacing w:val="-3"/>
        </w:rPr>
        <w:t>:</w:t>
      </w:r>
    </w:p>
    <w:p w14:paraId="2F3D31B6" w14:textId="77777777" w:rsidR="00DD6D71" w:rsidRPr="001F1C2C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>Subject to termination upon notice unless a longer term is applicable under the Stowe Electric Department’s terms and conditions</w:t>
      </w:r>
      <w:r w:rsidRPr="001F1C2C">
        <w:rPr>
          <w:rFonts w:ascii="Avenir Next LT Pro" w:eastAsia="Avenir Next LT Pro" w:hAnsi="Avenir Next LT Pro" w:cs="Avenir Next LT Pro"/>
        </w:rPr>
        <w:t xml:space="preserve">. </w:t>
      </w:r>
    </w:p>
    <w:p w14:paraId="59A8D3EE" w14:textId="77777777" w:rsidR="00DD6D71" w:rsidRPr="001F1C2C" w:rsidRDefault="00DD6D71" w:rsidP="20565A7C">
      <w:pPr>
        <w:tabs>
          <w:tab w:val="left" w:pos="0"/>
          <w:tab w:val="left" w:pos="720"/>
        </w:tabs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3CD72FDF" w14:textId="77777777" w:rsidR="00DD6D71" w:rsidRPr="001F1C2C" w:rsidRDefault="00DD6D71" w:rsidP="20565A7C">
      <w:pPr>
        <w:tabs>
          <w:tab w:val="left" w:pos="0"/>
          <w:tab w:val="left" w:pos="720"/>
        </w:tabs>
        <w:ind w:left="656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 xml:space="preserve">TERMS AND CONDITIONS: </w:t>
      </w:r>
    </w:p>
    <w:p w14:paraId="265452C2" w14:textId="24998B13" w:rsidR="00DD6D71" w:rsidRPr="001F1C2C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A condition of this rate class is to abide by the interruptible agenda by </w:t>
      </w:r>
      <w:r w:rsidR="61538C13" w:rsidRPr="001F1C2C">
        <w:rPr>
          <w:rFonts w:ascii="Avenir Next LT Pro" w:eastAsia="Avenir Next LT Pro" w:hAnsi="Avenir Next LT Pro" w:cs="Avenir Next LT Pro"/>
        </w:rPr>
        <w:t>Stowe,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 xml:space="preserve"> and the </w:t>
      </w:r>
      <w:r w:rsidR="08FDAA9E" w:rsidRPr="001F1C2C">
        <w:rPr>
          <w:rFonts w:ascii="Avenir Next LT Pro" w:eastAsia="Avenir Next LT Pro" w:hAnsi="Avenir Next LT Pro" w:cs="Avenir Next LT Pro"/>
          <w:spacing w:val="-3"/>
        </w:rPr>
        <w:t xml:space="preserve">payment 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>terms are a Net</w:t>
      </w:r>
      <w:r w:rsidR="47D96C2D" w:rsidRPr="001F1C2C">
        <w:rPr>
          <w:rFonts w:ascii="Avenir Next LT Pro" w:eastAsia="Avenir Next LT Pro" w:hAnsi="Avenir Next LT Pro" w:cs="Avenir Next LT Pro"/>
          <w:spacing w:val="-3"/>
        </w:rPr>
        <w:t>-15</w:t>
      </w:r>
      <w:r w:rsidRPr="001F1C2C">
        <w:rPr>
          <w:rFonts w:ascii="Avenir Next LT Pro" w:eastAsia="Avenir Next LT Pro" w:hAnsi="Avenir Next LT Pro" w:cs="Avenir Next LT Pro"/>
          <w:spacing w:val="-3"/>
        </w:rPr>
        <w:t>. The above rates are billed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F1C2C">
        <w:rPr>
          <w:rFonts w:ascii="Avenir Next LT Pro" w:eastAsia="Avenir Next LT Pro" w:hAnsi="Avenir Next LT Pro" w:cs="Avenir Next LT Pro"/>
          <w:spacing w:val="-3"/>
        </w:rPr>
        <w:t>monthly</w:t>
      </w:r>
      <w:r w:rsidR="346956FE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and due and payable upon presentation. </w:t>
      </w:r>
      <w:r w:rsidR="08FDAA9E" w:rsidRPr="001F1C2C">
        <w:rPr>
          <w:rFonts w:ascii="Avenir Next LT Pro" w:eastAsia="Avenir Next LT Pro" w:hAnsi="Avenir Next LT Pro" w:cs="Avenir Next LT Pro"/>
          <w:spacing w:val="-3"/>
        </w:rPr>
        <w:t xml:space="preserve">Service taken under this tariff includes the </w:t>
      </w:r>
      <w:r w:rsidRPr="001F1C2C">
        <w:rPr>
          <w:rFonts w:ascii="Avenir Next LT Pro" w:eastAsia="Avenir Next LT Pro" w:hAnsi="Avenir Next LT Pro" w:cs="Avenir Next LT Pro"/>
          <w:spacing w:val="-3"/>
        </w:rPr>
        <w:t>terms and conditions of the Stowe Electric Department in effect from time to time</w:t>
      </w:r>
      <w:r w:rsidR="3B1FBE4F" w:rsidRPr="001F1C2C">
        <w:rPr>
          <w:rFonts w:ascii="Avenir Next LT Pro" w:eastAsia="Avenir Next LT Pro" w:hAnsi="Avenir Next LT Pro" w:cs="Avenir Next LT Pro"/>
        </w:rPr>
        <w:t>.</w:t>
      </w:r>
    </w:p>
    <w:p w14:paraId="0BF7A0AA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</w:p>
    <w:p w14:paraId="35DB5879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LATE PAYMENT CHARGE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3ADDF512" w14:textId="7AAD316A" w:rsidR="00DD6D71" w:rsidRPr="001F1C2C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u w:val="single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A </w:t>
      </w:r>
      <w:r w:rsidR="19CD10E2" w:rsidRPr="001F1C2C">
        <w:rPr>
          <w:rFonts w:ascii="Avenir Next LT Pro" w:eastAsia="Avenir Next LT Pro" w:hAnsi="Avenir Next LT Pro" w:cs="Avenir Next LT Pro"/>
          <w:spacing w:val="-3"/>
        </w:rPr>
        <w:t xml:space="preserve">monthly 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penalty charge of </w:t>
      </w:r>
      <w:r w:rsidR="251E7FFC" w:rsidRPr="001F1C2C">
        <w:rPr>
          <w:rFonts w:ascii="Avenir Next LT Pro" w:eastAsia="Avenir Next LT Pro" w:hAnsi="Avenir Next LT Pro" w:cs="Avenir Next LT Pro"/>
          <w:spacing w:val="-3"/>
        </w:rPr>
        <w:t>5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% shall be assessed on all delinquent balances. The invoice will be determined late after </w:t>
      </w:r>
      <w:r w:rsidR="3C37C44C" w:rsidRPr="001F1C2C">
        <w:rPr>
          <w:rFonts w:ascii="Avenir Next LT Pro" w:eastAsia="Avenir Next LT Pro" w:hAnsi="Avenir Next LT Pro" w:cs="Avenir Next LT Pro"/>
        </w:rPr>
        <w:t>the presentation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of the monthly invoice. The charge will continue until the unpaid balance is brought to </w:t>
      </w:r>
      <w:r w:rsidR="2527DF18" w:rsidRPr="001F1C2C">
        <w:rPr>
          <w:rFonts w:ascii="Avenir Next LT Pro" w:eastAsia="Avenir Next LT Pro" w:hAnsi="Avenir Next LT Pro" w:cs="Avenir Next LT Pro"/>
        </w:rPr>
        <w:t>current</w:t>
      </w:r>
      <w:r w:rsidRPr="001F1C2C">
        <w:rPr>
          <w:rFonts w:ascii="Avenir Next LT Pro" w:eastAsia="Avenir Next LT Pro" w:hAnsi="Avenir Next LT Pro" w:cs="Avenir Next LT Pro"/>
          <w:spacing w:val="-3"/>
        </w:rPr>
        <w:t>.</w:t>
      </w:r>
    </w:p>
    <w:p w14:paraId="700F8894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u w:val="single"/>
        </w:rPr>
      </w:pPr>
    </w:p>
    <w:p w14:paraId="1EF79C30" w14:textId="77777777" w:rsidR="00DD6D71" w:rsidRPr="001F1C2C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</w:rPr>
      </w:pPr>
      <w:r w:rsidRPr="001F1C2C">
        <w:rPr>
          <w:rFonts w:ascii="Arial" w:hAnsi="Arial" w:cs="Arial"/>
          <w:spacing w:val="-3"/>
        </w:rPr>
        <w:tab/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  <w:u w:val="single"/>
        </w:rPr>
        <w:t>EFFECTIVE</w:t>
      </w:r>
      <w:r w:rsidR="735213FB" w:rsidRPr="001F1C2C">
        <w:rPr>
          <w:rFonts w:ascii="Avenir Next LT Pro" w:eastAsia="Avenir Next LT Pro" w:hAnsi="Avenir Next LT Pro" w:cs="Avenir Next LT Pro"/>
          <w:b/>
          <w:bCs/>
          <w:spacing w:val="-3"/>
        </w:rPr>
        <w:t xml:space="preserve">: </w:t>
      </w:r>
    </w:p>
    <w:p w14:paraId="6CD37942" w14:textId="1D4804F4" w:rsidR="00DD6D71" w:rsidRPr="007677F1" w:rsidRDefault="09803B2E" w:rsidP="007677F1">
      <w:pPr>
        <w:ind w:left="662" w:firstLine="662"/>
        <w:jc w:val="both"/>
        <w:rPr>
          <w:rFonts w:ascii="Avenir Next LT Pro" w:eastAsia="Avenir Next LT Pro" w:hAnsi="Avenir Next LT Pro" w:cs="Avenir Next LT Pro"/>
        </w:rPr>
      </w:pPr>
      <w:r w:rsidRPr="001F1C2C">
        <w:rPr>
          <w:rFonts w:ascii="Avenir Next LT Pro" w:eastAsia="Avenir Next LT Pro" w:hAnsi="Avenir Next LT Pro" w:cs="Avenir Next LT Pro"/>
          <w:spacing w:val="-3"/>
        </w:rPr>
        <w:t xml:space="preserve">Effective for </w:t>
      </w:r>
      <w:r w:rsidR="28B4B793" w:rsidRPr="001F1C2C">
        <w:rPr>
          <w:rFonts w:ascii="Avenir Next LT Pro" w:eastAsia="Avenir Next LT Pro" w:hAnsi="Avenir Next LT Pro" w:cs="Avenir Next LT Pro"/>
          <w:spacing w:val="-3"/>
        </w:rPr>
        <w:t>service</w:t>
      </w:r>
      <w:r w:rsidR="00345DCB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="28B4B793" w:rsidRPr="001F1C2C">
        <w:rPr>
          <w:rFonts w:ascii="Avenir Next LT Pro" w:eastAsia="Avenir Next LT Pro" w:hAnsi="Avenir Next LT Pro" w:cs="Avenir Next LT Pro"/>
          <w:spacing w:val="-3"/>
        </w:rPr>
        <w:t>rende</w:t>
      </w:r>
      <w:r w:rsidR="006554E7" w:rsidRPr="001F1C2C">
        <w:rPr>
          <w:rFonts w:ascii="Avenir Next LT Pro" w:eastAsia="Avenir Next LT Pro" w:hAnsi="Avenir Next LT Pro" w:cs="Avenir Next LT Pro"/>
          <w:spacing w:val="-3"/>
        </w:rPr>
        <w:t>red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on or after</w:t>
      </w:r>
      <w:r w:rsidR="00B554C8" w:rsidRPr="001F1C2C">
        <w:rPr>
          <w:rFonts w:ascii="Avenir Next LT Pro" w:eastAsia="Avenir Next LT Pro" w:hAnsi="Avenir Next LT Pro" w:cs="Avenir Next LT Pro"/>
          <w:spacing w:val="-3"/>
        </w:rPr>
        <w:t xml:space="preserve"> </w:t>
      </w:r>
      <w:r w:rsidR="00640583">
        <w:rPr>
          <w:rFonts w:ascii="Avenir Next LT Pro" w:eastAsia="Avenir Next LT Pro" w:hAnsi="Avenir Next LT Pro" w:cs="Avenir Next LT Pro"/>
          <w:spacing w:val="-3"/>
        </w:rPr>
        <w:t>October</w:t>
      </w:r>
      <w:r w:rsidRPr="001F1C2C">
        <w:rPr>
          <w:rFonts w:ascii="Avenir Next LT Pro" w:eastAsia="Avenir Next LT Pro" w:hAnsi="Avenir Next LT Pro" w:cs="Avenir Next LT Pro"/>
          <w:spacing w:val="-3"/>
        </w:rPr>
        <w:t xml:space="preserve"> 1, </w:t>
      </w:r>
      <w:r w:rsidR="1511EEEC" w:rsidRPr="001F1C2C">
        <w:rPr>
          <w:rFonts w:ascii="Avenir Next LT Pro" w:eastAsia="Avenir Next LT Pro" w:hAnsi="Avenir Next LT Pro" w:cs="Avenir Next LT Pro"/>
        </w:rPr>
        <w:t>2026</w:t>
      </w:r>
      <w:r w:rsidRPr="001F1C2C">
        <w:rPr>
          <w:rFonts w:ascii="Avenir Next LT Pro" w:eastAsia="Avenir Next LT Pro" w:hAnsi="Avenir Next LT Pro" w:cs="Avenir Next LT Pro"/>
          <w:spacing w:val="-3"/>
        </w:rPr>
        <w:t>.</w:t>
      </w:r>
      <w:r w:rsidRPr="007677F1">
        <w:rPr>
          <w:rFonts w:ascii="Avenir Next LT Pro" w:eastAsia="Avenir Next LT Pro" w:hAnsi="Avenir Next LT Pro" w:cs="Avenir Next LT Pro"/>
          <w:spacing w:val="-3"/>
        </w:rPr>
        <w:t xml:space="preserve"> </w:t>
      </w:r>
    </w:p>
    <w:sectPr w:rsidR="00DD6D71" w:rsidRPr="007677F1" w:rsidSect="007677F1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806" w:right="1152" w:bottom="1440" w:left="1152" w:header="806" w:footer="518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89AAC" w14:textId="77777777" w:rsidR="005F7E36" w:rsidRDefault="005F7E36">
      <w:r>
        <w:separator/>
      </w:r>
    </w:p>
  </w:endnote>
  <w:endnote w:type="continuationSeparator" w:id="0">
    <w:p w14:paraId="1EEEE31B" w14:textId="77777777" w:rsidR="005F7E36" w:rsidRDefault="005F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A543" w14:textId="0FC4FE08" w:rsidR="00DD6D71" w:rsidRDefault="00B554C8">
    <w:pPr>
      <w:pStyle w:val="Footer"/>
      <w:jc w:val="center"/>
    </w:pPr>
    <w:r w:rsidRPr="007677F1">
      <w:rPr>
        <w:rFonts w:ascii="Aptos" w:hAnsi="Aptos"/>
      </w:rPr>
      <w:t>(802) 253-7215</w:t>
    </w:r>
    <w:r w:rsidRPr="007677F1">
      <w:rPr>
        <w:rFonts w:ascii="Aptos" w:hAnsi="Aptos"/>
      </w:rPr>
      <w:tab/>
      <w:t>Stowe_Electric@StoweElectric.com</w:t>
    </w:r>
    <w:r w:rsidRPr="007677F1">
      <w:rPr>
        <w:rFonts w:ascii="Aptos" w:hAnsi="Aptos"/>
      </w:rPr>
      <w:ptab w:relativeTo="margin" w:alignment="right" w:leader="none"/>
    </w:r>
    <w:r w:rsidRPr="007677F1">
      <w:rPr>
        <w:rFonts w:ascii="Aptos" w:hAnsi="Aptos"/>
      </w:rPr>
      <w:t>www.StoweElectric.com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BB36" w14:textId="5C076D43" w:rsidR="00B554C8" w:rsidRPr="007677F1" w:rsidRDefault="00B554C8">
    <w:pPr>
      <w:pStyle w:val="Footer"/>
      <w:rPr>
        <w:rFonts w:ascii="Aptos" w:hAnsi="Aptos"/>
      </w:rPr>
    </w:pPr>
    <w:r w:rsidRPr="007677F1">
      <w:rPr>
        <w:rFonts w:ascii="Aptos" w:hAnsi="Aptos"/>
      </w:rPr>
      <w:t>(802) 253-7215</w:t>
    </w:r>
    <w:r w:rsidRPr="007677F1">
      <w:rPr>
        <w:rFonts w:ascii="Aptos" w:hAnsi="Aptos"/>
      </w:rPr>
      <w:tab/>
      <w:t>Stowe_Electric@StoweElectric.com</w:t>
    </w:r>
    <w:r w:rsidRPr="007677F1">
      <w:rPr>
        <w:rFonts w:ascii="Aptos" w:hAnsi="Aptos"/>
      </w:rPr>
      <w:ptab w:relativeTo="margin" w:alignment="right" w:leader="none"/>
    </w:r>
    <w:r w:rsidRPr="007677F1">
      <w:rPr>
        <w:rFonts w:ascii="Aptos" w:hAnsi="Aptos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8D8A3" w14:textId="77777777" w:rsidR="005F7E36" w:rsidRDefault="005F7E36">
      <w:r>
        <w:separator/>
      </w:r>
    </w:p>
  </w:footnote>
  <w:footnote w:type="continuationSeparator" w:id="0">
    <w:p w14:paraId="5C2AA9F3" w14:textId="77777777" w:rsidR="005F7E36" w:rsidRDefault="005F7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1D9C" w14:textId="73A4652A" w:rsidR="00B554C8" w:rsidRDefault="00B554C8" w:rsidP="00B554C8">
    <w:pPr>
      <w:pStyle w:val="Header"/>
      <w:jc w:val="center"/>
    </w:pPr>
    <w:r w:rsidRPr="00B554C8">
      <w:t xml:space="preserve"> </w:t>
    </w:r>
    <w:sdt>
      <w:sdtPr>
        <w:id w:val="-150442978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rPr>
            <w:noProof/>
          </w:rPr>
          <w:fldChar w:fldCharType="end"/>
        </w:r>
      </w:sdtContent>
    </w:sdt>
  </w:p>
  <w:p w14:paraId="1D29F8F5" w14:textId="2E86A59E" w:rsidR="003F7044" w:rsidRPr="003F7044" w:rsidRDefault="003F7044">
    <w:pPr>
      <w:pStyle w:val="Header"/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0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3AE0A4CF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2F9F3406" w14:textId="77777777" w:rsidR="002D7F46" w:rsidRDefault="002D7F46" w:rsidP="00B554C8">
    <w:pPr>
      <w:jc w:val="center"/>
      <w:rPr>
        <w:rFonts w:ascii="Avenir Next LT Pro" w:hAnsi="Avenir Next LT Pro"/>
        <w:sz w:val="22"/>
        <w:szCs w:val="22"/>
      </w:rPr>
    </w:pPr>
  </w:p>
  <w:p w14:paraId="4DAAE87A" w14:textId="2341D543" w:rsidR="00B554C8" w:rsidRPr="009D1895" w:rsidRDefault="00B554C8" w:rsidP="00B554C8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42A2ED0C" wp14:editId="7F6CB6CE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692163681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0A5624B" w14:textId="77777777" w:rsidR="00B554C8" w:rsidRPr="009D1895" w:rsidRDefault="00B554C8" w:rsidP="00B554C8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53B8A625" w14:textId="77777777" w:rsidR="00B554C8" w:rsidRPr="009D1895" w:rsidRDefault="00B554C8" w:rsidP="00B554C8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6DCABD8B" w14:textId="77777777" w:rsidR="00B554C8" w:rsidRPr="00F33318" w:rsidRDefault="00B554C8" w:rsidP="00B554C8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15D6711D" w14:textId="77777777" w:rsidR="00B554C8" w:rsidRPr="00F33318" w:rsidRDefault="00B554C8" w:rsidP="00B554C8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5EBE2380" w14:textId="77777777" w:rsidR="00B554C8" w:rsidRPr="00F33318" w:rsidRDefault="00B554C8" w:rsidP="00B554C8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3F64C7A8" w14:textId="77777777" w:rsidR="00B554C8" w:rsidRPr="00F33318" w:rsidRDefault="00B554C8" w:rsidP="00B554C8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8ADE7B0" wp14:editId="129DFF51">
          <wp:extent cx="5943600" cy="10932"/>
          <wp:effectExtent l="0" t="0" r="0" b="0"/>
          <wp:docPr id="146037488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4C4FED" w14:textId="77777777" w:rsidR="00B554C8" w:rsidRPr="00F33318" w:rsidRDefault="00B554C8" w:rsidP="00B554C8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0DAE2FB9" w14:textId="77777777" w:rsidR="003F7044" w:rsidRDefault="003F704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p/xd695DOjMEg" int2:id="R9iJnZVY">
      <int2:state int2:value="Rejected" int2:type="spell"/>
    </int2:textHash>
    <int2:bookmark int2:bookmarkName="_Int_VqRGtU6j" int2:invalidationBookmarkName="" int2:hashCode="e0dMsLOcF3PXGS" int2:id="CtepvhkA">
      <int2:state int2:value="Rejected" int2:type="style"/>
    </int2:bookmark>
    <int2:bookmark int2:bookmarkName="_Int_x4yZI3Kh" int2:invalidationBookmarkName="" int2:hashCode="uNsN/q5nQ29X+/" int2:id="u8yss2Sm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16" w:hanging="360"/>
      </w:pPr>
      <w:rPr>
        <w:rFonts w:ascii="Courier New" w:hAnsi="Courier New" w:cs="Courier New" w:hint="default"/>
        <w:spacing w:val="-3"/>
      </w:rPr>
    </w:lvl>
  </w:abstractNum>
  <w:abstractNum w:abstractNumId="3" w15:restartNumberingAfterBreak="0">
    <w:nsid w:val="5CA9D1DA"/>
    <w:multiLevelType w:val="hybridMultilevel"/>
    <w:tmpl w:val="D23016D6"/>
    <w:lvl w:ilvl="0" w:tplc="7E889D5C">
      <w:start w:val="1"/>
      <w:numFmt w:val="decimal"/>
      <w:lvlText w:val="%1."/>
      <w:lvlJc w:val="left"/>
      <w:pPr>
        <w:ind w:left="1170" w:hanging="360"/>
      </w:pPr>
      <w:rPr>
        <w:color w:val="000000" w:themeColor="text1"/>
      </w:rPr>
    </w:lvl>
    <w:lvl w:ilvl="1" w:tplc="1332C436">
      <w:start w:val="1"/>
      <w:numFmt w:val="lowerLetter"/>
      <w:lvlText w:val="%2."/>
      <w:lvlJc w:val="left"/>
      <w:pPr>
        <w:ind w:left="1440" w:hanging="360"/>
      </w:pPr>
    </w:lvl>
    <w:lvl w:ilvl="2" w:tplc="D7CA1202">
      <w:start w:val="1"/>
      <w:numFmt w:val="lowerRoman"/>
      <w:lvlText w:val="%3."/>
      <w:lvlJc w:val="right"/>
      <w:pPr>
        <w:ind w:left="2160" w:hanging="180"/>
      </w:pPr>
    </w:lvl>
    <w:lvl w:ilvl="3" w:tplc="368AAF5A">
      <w:start w:val="1"/>
      <w:numFmt w:val="decimal"/>
      <w:lvlText w:val="%4."/>
      <w:lvlJc w:val="left"/>
      <w:pPr>
        <w:ind w:left="2880" w:hanging="360"/>
      </w:pPr>
    </w:lvl>
    <w:lvl w:ilvl="4" w:tplc="933037F0">
      <w:start w:val="1"/>
      <w:numFmt w:val="lowerLetter"/>
      <w:lvlText w:val="%5."/>
      <w:lvlJc w:val="left"/>
      <w:pPr>
        <w:ind w:left="3600" w:hanging="360"/>
      </w:pPr>
    </w:lvl>
    <w:lvl w:ilvl="5" w:tplc="644C261A">
      <w:start w:val="1"/>
      <w:numFmt w:val="lowerRoman"/>
      <w:lvlText w:val="%6."/>
      <w:lvlJc w:val="right"/>
      <w:pPr>
        <w:ind w:left="4320" w:hanging="180"/>
      </w:pPr>
    </w:lvl>
    <w:lvl w:ilvl="6" w:tplc="344A49B4">
      <w:start w:val="1"/>
      <w:numFmt w:val="decimal"/>
      <w:lvlText w:val="%7."/>
      <w:lvlJc w:val="left"/>
      <w:pPr>
        <w:ind w:left="5040" w:hanging="360"/>
      </w:pPr>
    </w:lvl>
    <w:lvl w:ilvl="7" w:tplc="11486E90">
      <w:start w:val="1"/>
      <w:numFmt w:val="lowerLetter"/>
      <w:lvlText w:val="%8."/>
      <w:lvlJc w:val="left"/>
      <w:pPr>
        <w:ind w:left="5760" w:hanging="360"/>
      </w:pPr>
    </w:lvl>
    <w:lvl w:ilvl="8" w:tplc="0CEE5CE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929392">
    <w:abstractNumId w:val="3"/>
  </w:num>
  <w:num w:numId="2" w16cid:durableId="118961194">
    <w:abstractNumId w:val="0"/>
  </w:num>
  <w:num w:numId="3" w16cid:durableId="1238705445">
    <w:abstractNumId w:val="1"/>
  </w:num>
  <w:num w:numId="4" w16cid:durableId="604653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62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3"/>
    <w:rsid w:val="00000328"/>
    <w:rsid w:val="00011C68"/>
    <w:rsid w:val="0002732F"/>
    <w:rsid w:val="000350BD"/>
    <w:rsid w:val="00060009"/>
    <w:rsid w:val="000754DE"/>
    <w:rsid w:val="00086FD6"/>
    <w:rsid w:val="000A3D15"/>
    <w:rsid w:val="000B1672"/>
    <w:rsid w:val="000B3389"/>
    <w:rsid w:val="000C1400"/>
    <w:rsid w:val="0012704E"/>
    <w:rsid w:val="00156899"/>
    <w:rsid w:val="001D612E"/>
    <w:rsid w:val="001F1C2C"/>
    <w:rsid w:val="00206BD2"/>
    <w:rsid w:val="00266AEB"/>
    <w:rsid w:val="00274EC1"/>
    <w:rsid w:val="002A699D"/>
    <w:rsid w:val="002D7F46"/>
    <w:rsid w:val="002E6578"/>
    <w:rsid w:val="0032101A"/>
    <w:rsid w:val="00345DCB"/>
    <w:rsid w:val="003773DC"/>
    <w:rsid w:val="0039099A"/>
    <w:rsid w:val="00391859"/>
    <w:rsid w:val="003A1BD1"/>
    <w:rsid w:val="003A70CA"/>
    <w:rsid w:val="003E06ED"/>
    <w:rsid w:val="003E234E"/>
    <w:rsid w:val="003F1D9E"/>
    <w:rsid w:val="003F7044"/>
    <w:rsid w:val="00417E18"/>
    <w:rsid w:val="00463DFC"/>
    <w:rsid w:val="004733A7"/>
    <w:rsid w:val="00475388"/>
    <w:rsid w:val="00477284"/>
    <w:rsid w:val="005004BF"/>
    <w:rsid w:val="00501956"/>
    <w:rsid w:val="00505D57"/>
    <w:rsid w:val="005177D2"/>
    <w:rsid w:val="00523BC5"/>
    <w:rsid w:val="00524991"/>
    <w:rsid w:val="00561BEA"/>
    <w:rsid w:val="00583883"/>
    <w:rsid w:val="00585163"/>
    <w:rsid w:val="0058698F"/>
    <w:rsid w:val="005A2A1D"/>
    <w:rsid w:val="005B7EB5"/>
    <w:rsid w:val="005C137A"/>
    <w:rsid w:val="005D1792"/>
    <w:rsid w:val="005D3C27"/>
    <w:rsid w:val="005E0453"/>
    <w:rsid w:val="005F7E36"/>
    <w:rsid w:val="006046B8"/>
    <w:rsid w:val="00611363"/>
    <w:rsid w:val="00640583"/>
    <w:rsid w:val="006554E7"/>
    <w:rsid w:val="0067559C"/>
    <w:rsid w:val="006A6168"/>
    <w:rsid w:val="006C1BE9"/>
    <w:rsid w:val="006E3371"/>
    <w:rsid w:val="006E6DA0"/>
    <w:rsid w:val="006E7615"/>
    <w:rsid w:val="006F1216"/>
    <w:rsid w:val="00707E3A"/>
    <w:rsid w:val="00747DDB"/>
    <w:rsid w:val="00752D7D"/>
    <w:rsid w:val="007677F1"/>
    <w:rsid w:val="0077153B"/>
    <w:rsid w:val="00785793"/>
    <w:rsid w:val="00795D6E"/>
    <w:rsid w:val="007A1EBA"/>
    <w:rsid w:val="007C131F"/>
    <w:rsid w:val="007C2B05"/>
    <w:rsid w:val="00812324"/>
    <w:rsid w:val="00820B21"/>
    <w:rsid w:val="00873CA4"/>
    <w:rsid w:val="00896544"/>
    <w:rsid w:val="008A1011"/>
    <w:rsid w:val="008D2682"/>
    <w:rsid w:val="008E3902"/>
    <w:rsid w:val="00915F08"/>
    <w:rsid w:val="009449E4"/>
    <w:rsid w:val="00957558"/>
    <w:rsid w:val="009A6C75"/>
    <w:rsid w:val="009B1AB6"/>
    <w:rsid w:val="009C6B84"/>
    <w:rsid w:val="009E5788"/>
    <w:rsid w:val="00A32543"/>
    <w:rsid w:val="00A8519A"/>
    <w:rsid w:val="00A92A90"/>
    <w:rsid w:val="00AE4DAF"/>
    <w:rsid w:val="00AF40B0"/>
    <w:rsid w:val="00B41FF1"/>
    <w:rsid w:val="00B509EE"/>
    <w:rsid w:val="00B554C8"/>
    <w:rsid w:val="00B63548"/>
    <w:rsid w:val="00B67B60"/>
    <w:rsid w:val="00B70B60"/>
    <w:rsid w:val="00B93D8D"/>
    <w:rsid w:val="00B9801A"/>
    <w:rsid w:val="00BD3A07"/>
    <w:rsid w:val="00BF1086"/>
    <w:rsid w:val="00C16705"/>
    <w:rsid w:val="00C310B6"/>
    <w:rsid w:val="00C40A17"/>
    <w:rsid w:val="00C572CE"/>
    <w:rsid w:val="00C613F5"/>
    <w:rsid w:val="00CE1B20"/>
    <w:rsid w:val="00CF1038"/>
    <w:rsid w:val="00D1072B"/>
    <w:rsid w:val="00D41B41"/>
    <w:rsid w:val="00D430DA"/>
    <w:rsid w:val="00D44460"/>
    <w:rsid w:val="00D51598"/>
    <w:rsid w:val="00D60BAA"/>
    <w:rsid w:val="00D67D51"/>
    <w:rsid w:val="00DA3576"/>
    <w:rsid w:val="00DC2888"/>
    <w:rsid w:val="00DC47FE"/>
    <w:rsid w:val="00DD6D71"/>
    <w:rsid w:val="00DE4CA2"/>
    <w:rsid w:val="00DE7826"/>
    <w:rsid w:val="00E36341"/>
    <w:rsid w:val="00E37515"/>
    <w:rsid w:val="00E541FB"/>
    <w:rsid w:val="00E6720B"/>
    <w:rsid w:val="00EB071B"/>
    <w:rsid w:val="00F05512"/>
    <w:rsid w:val="00F31153"/>
    <w:rsid w:val="00F36C2A"/>
    <w:rsid w:val="00F40679"/>
    <w:rsid w:val="00F56B5A"/>
    <w:rsid w:val="00F61F0D"/>
    <w:rsid w:val="00F66E1B"/>
    <w:rsid w:val="00F90FFD"/>
    <w:rsid w:val="00FB485C"/>
    <w:rsid w:val="00FE1003"/>
    <w:rsid w:val="00FF04B6"/>
    <w:rsid w:val="05A12FA4"/>
    <w:rsid w:val="065FA027"/>
    <w:rsid w:val="067D1A0A"/>
    <w:rsid w:val="071BD517"/>
    <w:rsid w:val="08745A39"/>
    <w:rsid w:val="08FDAA9E"/>
    <w:rsid w:val="09803B2E"/>
    <w:rsid w:val="0D59326F"/>
    <w:rsid w:val="1173526D"/>
    <w:rsid w:val="1301418D"/>
    <w:rsid w:val="1511EEEC"/>
    <w:rsid w:val="15453ADE"/>
    <w:rsid w:val="16A7228D"/>
    <w:rsid w:val="16F57B8C"/>
    <w:rsid w:val="19CD10E2"/>
    <w:rsid w:val="1BFC997E"/>
    <w:rsid w:val="1CEBBB99"/>
    <w:rsid w:val="1DC6832E"/>
    <w:rsid w:val="1E46835B"/>
    <w:rsid w:val="1ECC181A"/>
    <w:rsid w:val="1EE03122"/>
    <w:rsid w:val="1F9FFD3C"/>
    <w:rsid w:val="1FB7885B"/>
    <w:rsid w:val="20565A7C"/>
    <w:rsid w:val="219A6885"/>
    <w:rsid w:val="221139E2"/>
    <w:rsid w:val="23A409D8"/>
    <w:rsid w:val="251E7FFC"/>
    <w:rsid w:val="2527DF18"/>
    <w:rsid w:val="289DA4D3"/>
    <w:rsid w:val="28B4B793"/>
    <w:rsid w:val="29A799E2"/>
    <w:rsid w:val="2C6F666B"/>
    <w:rsid w:val="30FC906B"/>
    <w:rsid w:val="326CE4A8"/>
    <w:rsid w:val="346956FE"/>
    <w:rsid w:val="36822B91"/>
    <w:rsid w:val="3A4306D8"/>
    <w:rsid w:val="3A58847B"/>
    <w:rsid w:val="3B0AC629"/>
    <w:rsid w:val="3B1FBE4F"/>
    <w:rsid w:val="3C37C44C"/>
    <w:rsid w:val="3D026258"/>
    <w:rsid w:val="3EFEE70F"/>
    <w:rsid w:val="40BBC6E2"/>
    <w:rsid w:val="41523711"/>
    <w:rsid w:val="41EF5991"/>
    <w:rsid w:val="4210C632"/>
    <w:rsid w:val="42D92C7E"/>
    <w:rsid w:val="4574B282"/>
    <w:rsid w:val="45C2AFCC"/>
    <w:rsid w:val="46FC2DD0"/>
    <w:rsid w:val="47D96C2D"/>
    <w:rsid w:val="4C7D67C2"/>
    <w:rsid w:val="52AA0543"/>
    <w:rsid w:val="52AD6FDE"/>
    <w:rsid w:val="5534FA8D"/>
    <w:rsid w:val="5681ECE1"/>
    <w:rsid w:val="57E5EA54"/>
    <w:rsid w:val="5D403F42"/>
    <w:rsid w:val="6105EA26"/>
    <w:rsid w:val="61538C13"/>
    <w:rsid w:val="625B46A3"/>
    <w:rsid w:val="633544CE"/>
    <w:rsid w:val="63D36FE6"/>
    <w:rsid w:val="69114C0F"/>
    <w:rsid w:val="6B95F2B3"/>
    <w:rsid w:val="6CCBC339"/>
    <w:rsid w:val="6EC42A3A"/>
    <w:rsid w:val="6F175619"/>
    <w:rsid w:val="72384290"/>
    <w:rsid w:val="732A18B3"/>
    <w:rsid w:val="733EA6EB"/>
    <w:rsid w:val="735213FB"/>
    <w:rsid w:val="7AB5DBAB"/>
    <w:rsid w:val="7BA6F9BF"/>
    <w:rsid w:val="7F9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A8EF5B6"/>
  <w15:chartTrackingRefBased/>
  <w15:docId w15:val="{357A5175-ED7C-44E8-A76A-A9C87C2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Courier" w:hAnsi="Courier" w:cs="Courier"/>
      <w:sz w:val="24"/>
      <w:lang w:eastAsia="ar-SA"/>
    </w:rPr>
  </w:style>
  <w:style w:type="paragraph" w:styleId="Heading1">
    <w:name w:val="heading 1"/>
    <w:basedOn w:val="Normal"/>
    <w:next w:val="Normal"/>
    <w:qFormat/>
    <w:pPr>
      <w:numPr>
        <w:numId w:val="2"/>
      </w:numPr>
      <w:outlineLvl w:val="0"/>
    </w:pPr>
  </w:style>
  <w:style w:type="paragraph" w:styleId="Heading2">
    <w:name w:val="heading 2"/>
    <w:basedOn w:val="Normal"/>
    <w:next w:val="Normal"/>
    <w:qFormat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outlineLvl w:val="2"/>
    </w:pPr>
  </w:style>
  <w:style w:type="paragraph" w:styleId="Heading4">
    <w:name w:val="heading 4"/>
    <w:basedOn w:val="Normal"/>
    <w:next w:val="Normal"/>
    <w:qFormat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outlineLvl w:val="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ourier New" w:hAnsi="Courier New" w:cs="Courier New" w:hint="default"/>
      <w:spacing w:val="-3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3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Document8">
    <w:name w:val="Document 8"/>
    <w:basedOn w:val="WW-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WW-DefaultParagraphFont"/>
  </w:style>
  <w:style w:type="character" w:customStyle="1" w:styleId="Document5">
    <w:name w:val="Document 5"/>
    <w:basedOn w:val="WW-DefaultParagraphFont"/>
  </w:style>
  <w:style w:type="character" w:customStyle="1" w:styleId="Document2">
    <w:name w:val="Document 2"/>
    <w:rPr>
      <w:rFonts w:ascii="Courier" w:hAnsi="Courier" w:cs="Courier"/>
      <w:sz w:val="24"/>
      <w:lang w:val="en-US"/>
    </w:rPr>
  </w:style>
  <w:style w:type="character" w:customStyle="1" w:styleId="Documnt7">
    <w:name w:val="Docum%nt 7"/>
    <w:basedOn w:val="WW-DefaultParagraphFont"/>
  </w:style>
  <w:style w:type="character" w:customStyle="1" w:styleId="Bibliogrphy">
    <w:name w:val="Bibliogrphy"/>
    <w:basedOn w:val="WW-DefaultParagraphFont"/>
  </w:style>
  <w:style w:type="character" w:customStyle="1" w:styleId="RightPar1">
    <w:name w:val="Right Par 1"/>
    <w:basedOn w:val="WW-DefaultParagraphFont"/>
  </w:style>
  <w:style w:type="character" w:customStyle="1" w:styleId="RightPar2">
    <w:name w:val="Right Par 2"/>
    <w:basedOn w:val="WW-DefaultParagraphFont"/>
  </w:style>
  <w:style w:type="character" w:customStyle="1" w:styleId="Document3">
    <w:name w:val="Document 3"/>
    <w:rPr>
      <w:rFonts w:ascii="Courier" w:hAnsi="Courier" w:cs="Courier"/>
      <w:sz w:val="24"/>
      <w:lang w:val="en-US"/>
    </w:rPr>
  </w:style>
  <w:style w:type="character" w:customStyle="1" w:styleId="RightPar3">
    <w:name w:val="Right Par 3"/>
    <w:basedOn w:val="WW-DefaultParagraphFont"/>
  </w:style>
  <w:style w:type="character" w:customStyle="1" w:styleId="RightPar4">
    <w:name w:val="Right Par 4"/>
    <w:basedOn w:val="WW-DefaultParagraphFont"/>
  </w:style>
  <w:style w:type="character" w:customStyle="1" w:styleId="RightPar5">
    <w:name w:val="Right Par 5"/>
    <w:basedOn w:val="WW-DefaultParagraphFont"/>
  </w:style>
  <w:style w:type="character" w:customStyle="1" w:styleId="RightPar6">
    <w:name w:val="Right Par 6"/>
    <w:basedOn w:val="WW-DefaultParagraphFont"/>
  </w:style>
  <w:style w:type="character" w:customStyle="1" w:styleId="RightPar7">
    <w:name w:val="Right Par 7"/>
    <w:basedOn w:val="WW-DefaultParagraphFont"/>
  </w:style>
  <w:style w:type="character" w:customStyle="1" w:styleId="RightPar8">
    <w:name w:val="Right Par 8"/>
    <w:basedOn w:val="WW-DefaultParagraphFont"/>
  </w:style>
  <w:style w:type="character" w:customStyle="1" w:styleId="DocInit">
    <w:name w:val="Doc Init"/>
    <w:basedOn w:val="WW-DefaultParagraphFont"/>
  </w:style>
  <w:style w:type="character" w:customStyle="1" w:styleId="TechInit">
    <w:name w:val="Tech Init"/>
    <w:rPr>
      <w:rFonts w:ascii="Courier" w:hAnsi="Courier" w:cs="Courier"/>
      <w:sz w:val="24"/>
      <w:lang w:val="en-US"/>
    </w:rPr>
  </w:style>
  <w:style w:type="character" w:customStyle="1" w:styleId="Technical5">
    <w:name w:val="Technical 5"/>
    <w:basedOn w:val="WW-DefaultParagraphFont"/>
  </w:style>
  <w:style w:type="character" w:customStyle="1" w:styleId="Technical6">
    <w:name w:val="Technical 6"/>
    <w:basedOn w:val="WW-DefaultParagraphFont"/>
  </w:style>
  <w:style w:type="character" w:customStyle="1" w:styleId="Technical2">
    <w:name w:val="Technical 2"/>
    <w:rPr>
      <w:rFonts w:ascii="Courier" w:hAnsi="Courier" w:cs="Courier"/>
      <w:sz w:val="24"/>
      <w:lang w:val="en-US"/>
    </w:rPr>
  </w:style>
  <w:style w:type="character" w:customStyle="1" w:styleId="Technical3">
    <w:name w:val="Technical 3"/>
    <w:rPr>
      <w:rFonts w:ascii="Courier" w:hAnsi="Courier" w:cs="Courier"/>
      <w:sz w:val="24"/>
      <w:lang w:val="en-US"/>
    </w:rPr>
  </w:style>
  <w:style w:type="character" w:customStyle="1" w:styleId="Technical4">
    <w:name w:val="Technical 4"/>
    <w:basedOn w:val="WW-DefaultParagraphFont"/>
  </w:style>
  <w:style w:type="character" w:customStyle="1" w:styleId="Technical1">
    <w:name w:val="Technical 1"/>
    <w:rPr>
      <w:rFonts w:ascii="Courier" w:hAnsi="Courier" w:cs="Courier"/>
      <w:sz w:val="24"/>
      <w:lang w:val="en-US"/>
    </w:rPr>
  </w:style>
  <w:style w:type="character" w:customStyle="1" w:styleId="Technical7">
    <w:name w:val="Technical 7"/>
    <w:basedOn w:val="WW-DefaultParagraphFont"/>
  </w:style>
  <w:style w:type="character" w:customStyle="1" w:styleId="Technical8">
    <w:name w:val="Technical 8"/>
    <w:basedOn w:val="WW-DefaultParagraphFont"/>
  </w:style>
  <w:style w:type="character" w:customStyle="1" w:styleId="EquationCaption">
    <w:name w:val="_Equation Caption"/>
  </w:style>
  <w:style w:type="character" w:styleId="PageNumber">
    <w:name w:val="page number"/>
    <w:basedOn w:val="WW-DefaultParagraphFont"/>
  </w:style>
  <w:style w:type="character" w:styleId="Comment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ascii="Courier" w:hAnsi="Courier" w:cs="Courier"/>
    </w:rPr>
  </w:style>
  <w:style w:type="character" w:customStyle="1" w:styleId="CommentSubjectChar">
    <w:name w:val="Comment Subject Char"/>
    <w:rPr>
      <w:rFonts w:ascii="Courier" w:hAnsi="Courier" w:cs="Courier"/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dnoteText">
    <w:name w:val="endnote text"/>
    <w:basedOn w:val="Normal"/>
  </w:style>
  <w:style w:type="paragraph" w:styleId="FootnoteText">
    <w:name w:val="footnote text"/>
    <w:basedOn w:val="Normal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eastAsia="Arial" w:hAnsi="Courier" w:cs="Courier"/>
      <w:sz w:val="24"/>
      <w:lang w:eastAsia="ar-SA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next w:val="Normal"/>
    <w:pPr>
      <w:tabs>
        <w:tab w:val="right" w:pos="9360"/>
      </w:tabs>
      <w:ind w:left="720" w:hanging="720"/>
    </w:pPr>
  </w:style>
  <w:style w:type="paragraph" w:styleId="TOC7">
    <w:name w:val="toc 7"/>
    <w:basedOn w:val="Normal"/>
    <w:next w:val="Normal"/>
    <w:pPr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ind w:left="1440" w:right="720" w:hanging="144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Revision">
    <w:name w:val="Revision"/>
    <w:pPr>
      <w:suppressAutoHyphens/>
    </w:pPr>
    <w:rPr>
      <w:rFonts w:ascii="Courier" w:hAnsi="Courier" w:cs="Courier"/>
      <w:sz w:val="24"/>
      <w:lang w:eastAsia="ar-SA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F7044"/>
    <w:rPr>
      <w:rFonts w:ascii="Courier" w:hAnsi="Courier" w:cs="Courier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1EE03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E03122"/>
    <w:rPr>
      <w:color w:val="0563C1"/>
      <w:u w:val="single"/>
    </w:rPr>
  </w:style>
  <w:style w:type="paragraph" w:styleId="NoSpacing">
    <w:name w:val="No Spacing"/>
    <w:uiPriority w:val="1"/>
    <w:qFormat/>
    <w:rsid w:val="00B554C8"/>
    <w:rPr>
      <w:rFonts w:asciiTheme="minorHAnsi" w:eastAsiaTheme="minorEastAsia" w:hAnsiTheme="minorHAnsi" w:cstheme="minorBidi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554C8"/>
    <w:rPr>
      <w:rFonts w:ascii="Courier" w:hAnsi="Courier" w:cs="Courier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gislature.vermont.gov/statutes/chapter/30/08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780</Words>
  <Characters>4114</Characters>
  <Application>Microsoft Office Word</Application>
  <DocSecurity>0</DocSecurity>
  <Lines>79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</vt:lpstr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M. Lazorchak</dc:creator>
  <cp:keywords/>
  <cp:lastModifiedBy>Sheila Hallstrom</cp:lastModifiedBy>
  <cp:revision>8</cp:revision>
  <cp:lastPrinted>2023-09-25T15:50:00Z</cp:lastPrinted>
  <dcterms:created xsi:type="dcterms:W3CDTF">2026-08-06T14:03:00Z</dcterms:created>
  <dcterms:modified xsi:type="dcterms:W3CDTF">2026-08-18T12:34:00Z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0000000030A1024532D55C4BA80C3B3C8E2588EF0700B5BA39E2A50FF546888C282ADBEBD771000000525DF60000B5BA39E2A50FF546888C282ADBEBD771000001BD26630000</vt:lpwstr>
  </property>
  <property fmtid="{D5CDD505-2E9C-101B-9397-08002B2CF9AE}" pid="3" name="_EmailStoreID0">
    <vt:lpwstr>0000000038A1BB1005E5101AA1BB08002B2A56C20000454D534D44422E444C4C00000000000000001B55FA20AA6611CD9BC800AA002FC45A0C00000053312D34395958474731002F6F3D454E452F6F753D46697273742041646D696E6973747261746976652047726F75702F636E3D526563697069656E74732F636E3D6D636</vt:lpwstr>
  </property>
  <property fmtid="{D5CDD505-2E9C-101B-9397-08002B2CF9AE}" pid="4" name="_EmailStoreID1">
    <vt:lpwstr>F7363696100</vt:lpwstr>
  </property>
  <property fmtid="{D5CDD505-2E9C-101B-9397-08002B2CF9AE}" pid="5" name="_ReviewCycleID">
    <vt:i4>1719786956</vt:i4>
  </property>
  <property fmtid="{D5CDD505-2E9C-101B-9397-08002B2CF9AE}" pid="6" name="_TentativeReviewCycleID">
    <vt:i4>1719786956</vt:i4>
  </property>
  <property fmtid="{D5CDD505-2E9C-101B-9397-08002B2CF9AE}" pid="7" name="_ReviewingToolsShownOnce">
    <vt:lpwstr/>
  </property>
</Properties>
</file>