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6F077" w14:textId="7746F3FB" w:rsidR="00AE49BE" w:rsidRDefault="00421F20" w:rsidP="00421F20">
      <w:pPr>
        <w:pStyle w:val="NormalWeb"/>
        <w:rPr>
          <w:rFonts w:ascii="Georgia" w:hAnsi="Georgia"/>
        </w:rPr>
      </w:pPr>
      <w:r w:rsidRPr="009E2F00">
        <w:rPr>
          <w:rFonts w:ascii="Georgia" w:hAnsi="Georgia"/>
        </w:rPr>
        <w:t xml:space="preserve">To: </w:t>
      </w:r>
      <w:r w:rsidR="00AE49BE">
        <w:rPr>
          <w:rFonts w:ascii="Georgia" w:hAnsi="Georgia"/>
        </w:rPr>
        <w:tab/>
      </w:r>
      <w:r w:rsidRPr="009E2F00">
        <w:rPr>
          <w:rFonts w:ascii="Georgia" w:hAnsi="Georgia"/>
        </w:rPr>
        <w:t>Public comment on PUC case number 21-3587-NMP</w:t>
      </w:r>
      <w:r w:rsidRPr="009E2F00">
        <w:rPr>
          <w:rFonts w:ascii="Georgia" w:hAnsi="Georgia"/>
        </w:rPr>
        <w:br/>
        <w:t xml:space="preserve">From: </w:t>
      </w:r>
      <w:proofErr w:type="spellStart"/>
      <w:r w:rsidRPr="009E2F00">
        <w:rPr>
          <w:rFonts w:ascii="Georgia" w:hAnsi="Georgia"/>
        </w:rPr>
        <w:t>Jaan</w:t>
      </w:r>
      <w:proofErr w:type="spellEnd"/>
      <w:r w:rsidRPr="009E2F00">
        <w:rPr>
          <w:rFonts w:ascii="Georgia" w:hAnsi="Georgia"/>
        </w:rPr>
        <w:t xml:space="preserve"> </w:t>
      </w:r>
      <w:proofErr w:type="spellStart"/>
      <w:r w:rsidRPr="009E2F00">
        <w:rPr>
          <w:rFonts w:ascii="Georgia" w:hAnsi="Georgia"/>
        </w:rPr>
        <w:t>Laaspere</w:t>
      </w:r>
      <w:proofErr w:type="spellEnd"/>
      <w:r w:rsidRPr="009E2F00">
        <w:rPr>
          <w:rFonts w:ascii="Georgia" w:hAnsi="Georgia"/>
        </w:rPr>
        <w:br/>
        <w:t xml:space="preserve">Date: </w:t>
      </w:r>
      <w:r w:rsidR="00AE49BE">
        <w:rPr>
          <w:rFonts w:ascii="Georgia" w:hAnsi="Georgia"/>
        </w:rPr>
        <w:tab/>
      </w:r>
      <w:r w:rsidRPr="009E2F00">
        <w:rPr>
          <w:rFonts w:ascii="Georgia" w:hAnsi="Georgia"/>
        </w:rPr>
        <w:t>May 5, 2024</w:t>
      </w:r>
    </w:p>
    <w:p w14:paraId="4B363C79" w14:textId="780AE476" w:rsidR="00421F20" w:rsidRPr="009E2F00" w:rsidRDefault="00421F20" w:rsidP="00AE49BE">
      <w:pPr>
        <w:pStyle w:val="NormalWeb"/>
        <w:ind w:left="720" w:hanging="720"/>
        <w:rPr>
          <w:rFonts w:ascii="Georgia" w:hAnsi="Georgia"/>
        </w:rPr>
      </w:pPr>
      <w:r w:rsidRPr="009E2F00">
        <w:rPr>
          <w:rFonts w:ascii="Georgia" w:hAnsi="Georgia"/>
        </w:rPr>
        <w:t xml:space="preserve">Re: </w:t>
      </w:r>
      <w:r w:rsidR="00AE49BE">
        <w:rPr>
          <w:rFonts w:ascii="Georgia" w:hAnsi="Georgia"/>
        </w:rPr>
        <w:tab/>
      </w:r>
      <w:r w:rsidRPr="009E2F00">
        <w:rPr>
          <w:rFonts w:ascii="Georgia" w:hAnsi="Georgia"/>
        </w:rPr>
        <w:t xml:space="preserve">Document </w:t>
      </w:r>
      <w:r w:rsidRPr="009E2F00">
        <w:rPr>
          <w:rFonts w:ascii="Georgia" w:hAnsi="Georgia"/>
          <w:u w:val="single"/>
        </w:rPr>
        <w:t>NST Loveland Chronology 070523</w:t>
      </w:r>
      <w:r w:rsidRPr="009E2F00">
        <w:rPr>
          <w:rFonts w:ascii="Georgia" w:hAnsi="Georgia"/>
        </w:rPr>
        <w:t xml:space="preserve"> dated July 5, 2023</w:t>
      </w:r>
      <w:r w:rsidRPr="009E2F00">
        <w:rPr>
          <w:rFonts w:ascii="Georgia" w:hAnsi="Georgia"/>
        </w:rPr>
        <w:br/>
        <w:t>Referenced in PUC Case number 21-3587-NMP</w:t>
      </w:r>
      <w:r w:rsidRPr="009E2F00">
        <w:rPr>
          <w:rFonts w:ascii="Georgia" w:hAnsi="Georgia"/>
        </w:rPr>
        <w:br/>
        <w:t xml:space="preserve">Included in Norwich Planning Commission packet for July 11, </w:t>
      </w:r>
      <w:proofErr w:type="gramStart"/>
      <w:r w:rsidRPr="009E2F00">
        <w:rPr>
          <w:rFonts w:ascii="Georgia" w:hAnsi="Georgia"/>
        </w:rPr>
        <w:t>2023</w:t>
      </w:r>
      <w:proofErr w:type="gramEnd"/>
      <w:r w:rsidRPr="009E2F00">
        <w:rPr>
          <w:rFonts w:ascii="Georgia" w:hAnsi="Georgia"/>
        </w:rPr>
        <w:t xml:space="preserve"> meeting</w:t>
      </w:r>
    </w:p>
    <w:p w14:paraId="7ABAD32F" w14:textId="2F8556DD" w:rsidR="00421F20" w:rsidRPr="009E2F00" w:rsidRDefault="00421F20" w:rsidP="00421F20">
      <w:pPr>
        <w:pStyle w:val="NormalWeb"/>
        <w:rPr>
          <w:rFonts w:ascii="Georgia" w:hAnsi="Georgia"/>
        </w:rPr>
      </w:pPr>
      <w:r w:rsidRPr="009E2F00">
        <w:rPr>
          <w:rFonts w:ascii="Georgia" w:hAnsi="Georgia"/>
        </w:rPr>
        <w:t xml:space="preserve">The referenced document </w:t>
      </w:r>
      <w:r w:rsidR="0008394E">
        <w:rPr>
          <w:rFonts w:ascii="Georgia" w:hAnsi="Georgia"/>
        </w:rPr>
        <w:t>i</w:t>
      </w:r>
      <w:r w:rsidRPr="009E2F00">
        <w:rPr>
          <w:rFonts w:ascii="Georgia" w:hAnsi="Georgia"/>
        </w:rPr>
        <w:t>s a timeline created for personal informational purposes and shared with the Norwich Planning Commission for general assistance in understanding the sequence of events related to this case. It was based on the information available to me at the time.</w:t>
      </w:r>
    </w:p>
    <w:p w14:paraId="6C449B1F" w14:textId="77777777" w:rsidR="00421F20" w:rsidRPr="009E2F00" w:rsidRDefault="00421F20" w:rsidP="00421F20">
      <w:pPr>
        <w:pStyle w:val="NormalWeb"/>
        <w:rPr>
          <w:rFonts w:ascii="Georgia" w:hAnsi="Georgia"/>
        </w:rPr>
      </w:pPr>
      <w:r w:rsidRPr="009E2F00">
        <w:rPr>
          <w:rFonts w:ascii="Georgia" w:hAnsi="Georgia"/>
        </w:rPr>
        <w:t>I must correct the misperception that the referenced document can be considered in any way a definitive or evidentiary record of events relating to the Upper Loveland solar project. It should not be considered material evidence in this case.</w:t>
      </w:r>
    </w:p>
    <w:p w14:paraId="1EFFE76E" w14:textId="78FE38AF" w:rsidR="00421F20" w:rsidRPr="009E2F00" w:rsidRDefault="00421F20" w:rsidP="00421F20">
      <w:pPr>
        <w:pStyle w:val="NormalWeb"/>
        <w:rPr>
          <w:rFonts w:ascii="Georgia" w:hAnsi="Georgia"/>
        </w:rPr>
      </w:pPr>
      <w:r w:rsidRPr="009E2F00">
        <w:rPr>
          <w:rFonts w:ascii="Georgia" w:hAnsi="Georgia"/>
        </w:rPr>
        <w:t>It is not, and was never intended to be</w:t>
      </w:r>
      <w:r w:rsidR="00AE49BE">
        <w:rPr>
          <w:rFonts w:ascii="Georgia" w:hAnsi="Georgia"/>
        </w:rPr>
        <w:t xml:space="preserve"> </w:t>
      </w:r>
      <w:r w:rsidRPr="009E2F00">
        <w:rPr>
          <w:rFonts w:ascii="Georgia" w:hAnsi="Georgia"/>
        </w:rPr>
        <w:t xml:space="preserve">a detailed, </w:t>
      </w:r>
      <w:r w:rsidR="00AE49BE" w:rsidRPr="009E2F00">
        <w:rPr>
          <w:rFonts w:ascii="Georgia" w:hAnsi="Georgia"/>
        </w:rPr>
        <w:t>exact,</w:t>
      </w:r>
      <w:r w:rsidRPr="009E2F00">
        <w:rPr>
          <w:rFonts w:ascii="Georgia" w:hAnsi="Georgia"/>
        </w:rPr>
        <w:t xml:space="preserve"> or complete record.  The document includes particulars which are uncertain and under contention</w:t>
      </w:r>
      <w:r w:rsidR="00AE49BE">
        <w:rPr>
          <w:rFonts w:ascii="Georgia" w:hAnsi="Georgia"/>
        </w:rPr>
        <w:t xml:space="preserve"> at this later date</w:t>
      </w:r>
      <w:r w:rsidRPr="009E2F00">
        <w:rPr>
          <w:rFonts w:ascii="Georgia" w:hAnsi="Georgia"/>
        </w:rPr>
        <w:t>. My compilation of events was one view created based on the limited information available</w:t>
      </w:r>
      <w:r w:rsidR="00AE49BE">
        <w:rPr>
          <w:rFonts w:ascii="Georgia" w:hAnsi="Georgia"/>
        </w:rPr>
        <w:t xml:space="preserve"> to me</w:t>
      </w:r>
      <w:r w:rsidRPr="009E2F00">
        <w:rPr>
          <w:rFonts w:ascii="Georgia" w:hAnsi="Georgia"/>
        </w:rPr>
        <w:t xml:space="preserve"> in July 2023. </w:t>
      </w:r>
    </w:p>
    <w:p w14:paraId="5A5E217B" w14:textId="77777777" w:rsidR="00421F20" w:rsidRPr="009E2F00" w:rsidRDefault="00421F20" w:rsidP="00421F20">
      <w:pPr>
        <w:pStyle w:val="NormalWeb"/>
        <w:rPr>
          <w:rFonts w:ascii="Georgia" w:hAnsi="Georgia"/>
        </w:rPr>
      </w:pPr>
      <w:r w:rsidRPr="009E2F00">
        <w:rPr>
          <w:rFonts w:ascii="Georgia" w:hAnsi="Georgia"/>
        </w:rPr>
        <w:t>For the most current, accurate and comprehensive record of the evidence associated with this project, interested parties should consult the full PUC evidentiary record associated with Case number 21-3587-NMP.</w:t>
      </w:r>
    </w:p>
    <w:p w14:paraId="68374033" w14:textId="77777777" w:rsidR="00421F20" w:rsidRPr="009E2F00" w:rsidRDefault="00421F20" w:rsidP="00421F20">
      <w:pPr>
        <w:pStyle w:val="NormalWeb"/>
        <w:rPr>
          <w:rFonts w:ascii="Georgia" w:hAnsi="Georgia"/>
        </w:rPr>
      </w:pPr>
      <w:r w:rsidRPr="009E2F00">
        <w:rPr>
          <w:rFonts w:ascii="Georgia" w:hAnsi="Georgia"/>
        </w:rPr>
        <w:t>Sincerely, </w:t>
      </w:r>
      <w:r w:rsidRPr="009E2F00">
        <w:rPr>
          <w:rFonts w:ascii="Georgia" w:hAnsi="Georgia"/>
        </w:rPr>
        <w:br/>
      </w:r>
      <w:proofErr w:type="spellStart"/>
      <w:r w:rsidRPr="009E2F00">
        <w:rPr>
          <w:rFonts w:ascii="Georgia" w:hAnsi="Georgia"/>
        </w:rPr>
        <w:t>Jaan</w:t>
      </w:r>
      <w:proofErr w:type="spellEnd"/>
      <w:r w:rsidRPr="009E2F00">
        <w:rPr>
          <w:rFonts w:ascii="Georgia" w:hAnsi="Georgia"/>
        </w:rPr>
        <w:t xml:space="preserve"> </w:t>
      </w:r>
      <w:proofErr w:type="spellStart"/>
      <w:r w:rsidRPr="009E2F00">
        <w:rPr>
          <w:rFonts w:ascii="Georgia" w:hAnsi="Georgia"/>
        </w:rPr>
        <w:t>Laaspere</w:t>
      </w:r>
      <w:proofErr w:type="spellEnd"/>
      <w:r w:rsidRPr="009E2F00">
        <w:rPr>
          <w:rFonts w:ascii="Georgia" w:hAnsi="Georgia"/>
        </w:rPr>
        <w:br/>
        <w:t>95 Upper Pasture Rd.</w:t>
      </w:r>
      <w:r w:rsidRPr="009E2F00">
        <w:rPr>
          <w:rFonts w:ascii="Georgia" w:hAnsi="Georgia"/>
        </w:rPr>
        <w:br/>
        <w:t>Norwich, VT</w:t>
      </w:r>
    </w:p>
    <w:p w14:paraId="430B7AB2" w14:textId="77777777" w:rsidR="00A92EBB" w:rsidRDefault="00A92EBB"/>
    <w:sectPr w:rsidR="00A92EBB" w:rsidSect="00375F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20"/>
    <w:rsid w:val="0008394E"/>
    <w:rsid w:val="000B01F5"/>
    <w:rsid w:val="00375F57"/>
    <w:rsid w:val="00421F20"/>
    <w:rsid w:val="004254A5"/>
    <w:rsid w:val="008263D4"/>
    <w:rsid w:val="008E3544"/>
    <w:rsid w:val="009E2F00"/>
    <w:rsid w:val="00A26C20"/>
    <w:rsid w:val="00A92EBB"/>
    <w:rsid w:val="00AE49BE"/>
    <w:rsid w:val="00BD4522"/>
    <w:rsid w:val="00D05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934156"/>
  <w15:chartTrackingRefBased/>
  <w15:docId w15:val="{1BC5B020-8EB4-F54B-B68B-FCF52401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F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F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F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F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F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F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F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F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F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F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F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F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F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F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F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F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F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F20"/>
    <w:rPr>
      <w:rFonts w:eastAsiaTheme="majorEastAsia" w:cstheme="majorBidi"/>
      <w:color w:val="272727" w:themeColor="text1" w:themeTint="D8"/>
    </w:rPr>
  </w:style>
  <w:style w:type="paragraph" w:styleId="Title">
    <w:name w:val="Title"/>
    <w:basedOn w:val="Normal"/>
    <w:next w:val="Normal"/>
    <w:link w:val="TitleChar"/>
    <w:uiPriority w:val="10"/>
    <w:qFormat/>
    <w:rsid w:val="00421F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F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F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F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F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1F20"/>
    <w:rPr>
      <w:i/>
      <w:iCs/>
      <w:color w:val="404040" w:themeColor="text1" w:themeTint="BF"/>
    </w:rPr>
  </w:style>
  <w:style w:type="paragraph" w:styleId="ListParagraph">
    <w:name w:val="List Paragraph"/>
    <w:basedOn w:val="Normal"/>
    <w:uiPriority w:val="34"/>
    <w:qFormat/>
    <w:rsid w:val="00421F20"/>
    <w:pPr>
      <w:ind w:left="720"/>
      <w:contextualSpacing/>
    </w:pPr>
  </w:style>
  <w:style w:type="character" w:styleId="IntenseEmphasis">
    <w:name w:val="Intense Emphasis"/>
    <w:basedOn w:val="DefaultParagraphFont"/>
    <w:uiPriority w:val="21"/>
    <w:qFormat/>
    <w:rsid w:val="00421F20"/>
    <w:rPr>
      <w:i/>
      <w:iCs/>
      <w:color w:val="0F4761" w:themeColor="accent1" w:themeShade="BF"/>
    </w:rPr>
  </w:style>
  <w:style w:type="paragraph" w:styleId="IntenseQuote">
    <w:name w:val="Intense Quote"/>
    <w:basedOn w:val="Normal"/>
    <w:next w:val="Normal"/>
    <w:link w:val="IntenseQuoteChar"/>
    <w:uiPriority w:val="30"/>
    <w:qFormat/>
    <w:rsid w:val="00421F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F20"/>
    <w:rPr>
      <w:i/>
      <w:iCs/>
      <w:color w:val="0F4761" w:themeColor="accent1" w:themeShade="BF"/>
    </w:rPr>
  </w:style>
  <w:style w:type="character" w:styleId="IntenseReference">
    <w:name w:val="Intense Reference"/>
    <w:basedOn w:val="DefaultParagraphFont"/>
    <w:uiPriority w:val="32"/>
    <w:qFormat/>
    <w:rsid w:val="00421F20"/>
    <w:rPr>
      <w:b/>
      <w:bCs/>
      <w:smallCaps/>
      <w:color w:val="0F4761" w:themeColor="accent1" w:themeShade="BF"/>
      <w:spacing w:val="5"/>
    </w:rPr>
  </w:style>
  <w:style w:type="paragraph" w:styleId="NormalWeb">
    <w:name w:val="Normal (Web)"/>
    <w:basedOn w:val="Normal"/>
    <w:uiPriority w:val="99"/>
    <w:semiHidden/>
    <w:unhideWhenUsed/>
    <w:rsid w:val="00421F20"/>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30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200</Words>
  <Characters>1141</Characters>
  <Application>Microsoft Office Word</Application>
  <DocSecurity>0</DocSecurity>
  <Lines>9</Lines>
  <Paragraphs>2</Paragraphs>
  <ScaleCrop>false</ScaleCrop>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Jaan Laaspere</dc:creator>
  <cp:keywords/>
  <dc:description/>
  <cp:lastModifiedBy>Jaan Laaspere</cp:lastModifiedBy>
  <cp:revision>4</cp:revision>
  <dcterms:created xsi:type="dcterms:W3CDTF">2024-05-05T16:08:00Z</dcterms:created>
  <dcterms:modified xsi:type="dcterms:W3CDTF">2024-05-05T16:16:00Z</dcterms:modified>
</cp:coreProperties>
</file>