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B6516" w14:textId="77777777" w:rsidR="003A671F" w:rsidRPr="00731448" w:rsidRDefault="003A671F" w:rsidP="00731448">
      <w:pPr>
        <w:spacing w:line="240" w:lineRule="auto"/>
        <w:jc w:val="center"/>
        <w:rPr>
          <w:rFonts w:ascii="Times New Roman" w:hAnsi="Times New Roman" w:cs="Times New Roman"/>
          <w:b/>
          <w:i/>
          <w:sz w:val="24"/>
          <w:szCs w:val="24"/>
        </w:rPr>
      </w:pPr>
      <w:r w:rsidRPr="00731448">
        <w:rPr>
          <w:rFonts w:ascii="Times New Roman" w:hAnsi="Times New Roman" w:cs="Times New Roman"/>
          <w:b/>
          <w:i/>
          <w:sz w:val="24"/>
          <w:szCs w:val="24"/>
        </w:rPr>
        <w:t xml:space="preserve">This document has been filed electronically using </w:t>
      </w:r>
      <w:proofErr w:type="spellStart"/>
      <w:r w:rsidRPr="00731448">
        <w:rPr>
          <w:rFonts w:ascii="Times New Roman" w:hAnsi="Times New Roman" w:cs="Times New Roman"/>
          <w:b/>
          <w:i/>
          <w:sz w:val="24"/>
          <w:szCs w:val="24"/>
        </w:rPr>
        <w:t>ePUC</w:t>
      </w:r>
      <w:proofErr w:type="spellEnd"/>
    </w:p>
    <w:p w14:paraId="4471ACDF" w14:textId="7C6DF6E5" w:rsidR="003A671F" w:rsidRDefault="00ED1E5B" w:rsidP="00731448">
      <w:pPr>
        <w:spacing w:line="240" w:lineRule="auto"/>
        <w:rPr>
          <w:rFonts w:ascii="Times New Roman" w:hAnsi="Times New Roman" w:cs="Times New Roman"/>
          <w:sz w:val="24"/>
          <w:szCs w:val="24"/>
        </w:rPr>
      </w:pPr>
      <w:r>
        <w:rPr>
          <w:rFonts w:ascii="Times New Roman" w:hAnsi="Times New Roman" w:cs="Times New Roman"/>
          <w:sz w:val="24"/>
          <w:szCs w:val="24"/>
        </w:rPr>
        <w:t>June 29</w:t>
      </w:r>
      <w:r w:rsidR="007917C0">
        <w:rPr>
          <w:rFonts w:ascii="Times New Roman" w:hAnsi="Times New Roman" w:cs="Times New Roman"/>
          <w:sz w:val="24"/>
          <w:szCs w:val="24"/>
        </w:rPr>
        <w:t>, 202</w:t>
      </w:r>
      <w:r w:rsidR="00482A61">
        <w:rPr>
          <w:rFonts w:ascii="Times New Roman" w:hAnsi="Times New Roman" w:cs="Times New Roman"/>
          <w:sz w:val="24"/>
          <w:szCs w:val="24"/>
        </w:rPr>
        <w:t>3</w:t>
      </w:r>
    </w:p>
    <w:p w14:paraId="1CFC9704" w14:textId="0483A632" w:rsidR="007917C0" w:rsidRDefault="007917C0" w:rsidP="00731448">
      <w:pPr>
        <w:spacing w:line="240" w:lineRule="auto"/>
        <w:rPr>
          <w:rFonts w:ascii="Times New Roman" w:hAnsi="Times New Roman" w:cs="Times New Roman"/>
          <w:sz w:val="24"/>
          <w:szCs w:val="24"/>
        </w:rPr>
      </w:pPr>
      <w:r>
        <w:rPr>
          <w:rFonts w:ascii="Times New Roman" w:hAnsi="Times New Roman" w:cs="Times New Roman"/>
          <w:sz w:val="24"/>
          <w:szCs w:val="24"/>
        </w:rPr>
        <w:t>Ms. Holly Anderson, Clerk</w:t>
      </w:r>
      <w:r>
        <w:rPr>
          <w:rFonts w:ascii="Times New Roman" w:hAnsi="Times New Roman" w:cs="Times New Roman"/>
          <w:sz w:val="24"/>
          <w:szCs w:val="24"/>
        </w:rPr>
        <w:br/>
        <w:t>Vermont Public Utility Commission</w:t>
      </w:r>
      <w:r>
        <w:rPr>
          <w:rFonts w:ascii="Times New Roman" w:hAnsi="Times New Roman" w:cs="Times New Roman"/>
          <w:sz w:val="24"/>
          <w:szCs w:val="24"/>
        </w:rPr>
        <w:br/>
        <w:t>112 State Street</w:t>
      </w:r>
      <w:r>
        <w:rPr>
          <w:rFonts w:ascii="Times New Roman" w:hAnsi="Times New Roman" w:cs="Times New Roman"/>
          <w:sz w:val="24"/>
          <w:szCs w:val="24"/>
        </w:rPr>
        <w:br/>
        <w:t>Post Office Drawer 20</w:t>
      </w:r>
      <w:r>
        <w:rPr>
          <w:rFonts w:ascii="Times New Roman" w:hAnsi="Times New Roman" w:cs="Times New Roman"/>
          <w:sz w:val="24"/>
          <w:szCs w:val="24"/>
        </w:rPr>
        <w:br/>
        <w:t>Montpelier, Vermont 05620-2701</w:t>
      </w:r>
    </w:p>
    <w:p w14:paraId="498B70E1" w14:textId="7C9CBA98" w:rsidR="007917C0" w:rsidRDefault="007917C0" w:rsidP="00731448">
      <w:pPr>
        <w:spacing w:line="240" w:lineRule="auto"/>
        <w:rPr>
          <w:rFonts w:ascii="Times New Roman" w:hAnsi="Times New Roman" w:cs="Times New Roman"/>
          <w:sz w:val="24"/>
          <w:szCs w:val="24"/>
        </w:rPr>
      </w:pPr>
      <w:r>
        <w:rPr>
          <w:rFonts w:ascii="Times New Roman" w:hAnsi="Times New Roman" w:cs="Times New Roman"/>
          <w:sz w:val="24"/>
          <w:szCs w:val="24"/>
        </w:rPr>
        <w:t xml:space="preserve">Re: </w:t>
      </w:r>
      <w:r w:rsidRPr="0057154E">
        <w:rPr>
          <w:rFonts w:ascii="Times New Roman" w:hAnsi="Times New Roman" w:cs="Times New Roman"/>
          <w:b/>
          <w:bCs/>
          <w:sz w:val="24"/>
          <w:szCs w:val="24"/>
        </w:rPr>
        <w:t>Case No. 22-</w:t>
      </w:r>
      <w:r w:rsidR="00565022" w:rsidRPr="0057154E">
        <w:rPr>
          <w:rFonts w:ascii="Times New Roman" w:hAnsi="Times New Roman" w:cs="Times New Roman"/>
          <w:b/>
          <w:bCs/>
          <w:sz w:val="24"/>
          <w:szCs w:val="24"/>
        </w:rPr>
        <w:t>2954</w:t>
      </w:r>
      <w:r w:rsidRPr="0057154E">
        <w:rPr>
          <w:rFonts w:ascii="Times New Roman" w:hAnsi="Times New Roman" w:cs="Times New Roman"/>
          <w:b/>
          <w:bCs/>
          <w:sz w:val="24"/>
          <w:szCs w:val="24"/>
        </w:rPr>
        <w:t>-</w:t>
      </w:r>
      <w:r w:rsidR="00565022" w:rsidRPr="0057154E">
        <w:rPr>
          <w:rFonts w:ascii="Times New Roman" w:hAnsi="Times New Roman" w:cs="Times New Roman"/>
          <w:b/>
          <w:bCs/>
          <w:sz w:val="24"/>
          <w:szCs w:val="24"/>
        </w:rPr>
        <w:t>PET</w:t>
      </w:r>
      <w:r>
        <w:rPr>
          <w:rFonts w:ascii="Times New Roman" w:hAnsi="Times New Roman" w:cs="Times New Roman"/>
          <w:sz w:val="24"/>
          <w:szCs w:val="24"/>
        </w:rPr>
        <w:t xml:space="preserve"> – </w:t>
      </w:r>
      <w:r w:rsidR="00ED1E5B">
        <w:rPr>
          <w:rFonts w:ascii="Times New Roman" w:hAnsi="Times New Roman" w:cs="Times New Roman"/>
          <w:sz w:val="24"/>
          <w:szCs w:val="24"/>
        </w:rPr>
        <w:t>The Vermont Housing and Conservation Board</w:t>
      </w:r>
      <w:r w:rsidR="00E25A1A">
        <w:rPr>
          <w:rFonts w:ascii="Times New Roman" w:hAnsi="Times New Roman" w:cs="Times New Roman"/>
          <w:sz w:val="24"/>
          <w:szCs w:val="24"/>
        </w:rPr>
        <w:t xml:space="preserve"> </w:t>
      </w:r>
      <w:r w:rsidR="00652F5B">
        <w:rPr>
          <w:rFonts w:ascii="Times New Roman" w:hAnsi="Times New Roman" w:cs="Times New Roman"/>
          <w:sz w:val="24"/>
          <w:szCs w:val="24"/>
        </w:rPr>
        <w:t>c</w:t>
      </w:r>
      <w:r w:rsidR="00E25A1A">
        <w:rPr>
          <w:rFonts w:ascii="Times New Roman" w:hAnsi="Times New Roman" w:cs="Times New Roman"/>
          <w:sz w:val="24"/>
          <w:szCs w:val="24"/>
        </w:rPr>
        <w:t xml:space="preserve">omments </w:t>
      </w:r>
      <w:r w:rsidR="000B0457">
        <w:rPr>
          <w:rFonts w:ascii="Times New Roman" w:hAnsi="Times New Roman" w:cs="Times New Roman"/>
          <w:sz w:val="24"/>
          <w:szCs w:val="24"/>
        </w:rPr>
        <w:t>on equity and electric system benefits</w:t>
      </w:r>
      <w:r w:rsidR="0077240A">
        <w:rPr>
          <w:rFonts w:ascii="Times New Roman" w:hAnsi="Times New Roman" w:cs="Times New Roman"/>
          <w:sz w:val="24"/>
          <w:szCs w:val="24"/>
        </w:rPr>
        <w:t xml:space="preserve"> within </w:t>
      </w:r>
      <w:r w:rsidR="000D6AC1">
        <w:rPr>
          <w:rFonts w:ascii="Times New Roman" w:hAnsi="Times New Roman" w:cs="Times New Roman"/>
          <w:sz w:val="24"/>
          <w:szCs w:val="24"/>
        </w:rPr>
        <w:t>Efficiency Vermont’s 2024-2026 Demand Resources Plan Update Proposal</w:t>
      </w:r>
    </w:p>
    <w:p w14:paraId="09A3C2DA" w14:textId="6A76ED59" w:rsidR="007917C0" w:rsidRDefault="007917C0" w:rsidP="00731448">
      <w:pPr>
        <w:spacing w:line="240" w:lineRule="auto"/>
        <w:rPr>
          <w:rFonts w:ascii="Times New Roman" w:hAnsi="Times New Roman" w:cs="Times New Roman"/>
          <w:sz w:val="24"/>
          <w:szCs w:val="24"/>
        </w:rPr>
      </w:pPr>
    </w:p>
    <w:p w14:paraId="6F7C6C76" w14:textId="09C5EB24" w:rsidR="007917C0" w:rsidRDefault="007917C0" w:rsidP="00731448">
      <w:pPr>
        <w:spacing w:line="240" w:lineRule="auto"/>
        <w:rPr>
          <w:rFonts w:ascii="Times New Roman" w:hAnsi="Times New Roman" w:cs="Times New Roman"/>
          <w:sz w:val="24"/>
          <w:szCs w:val="24"/>
        </w:rPr>
      </w:pPr>
      <w:r>
        <w:rPr>
          <w:rFonts w:ascii="Times New Roman" w:hAnsi="Times New Roman" w:cs="Times New Roman"/>
          <w:sz w:val="24"/>
          <w:szCs w:val="24"/>
        </w:rPr>
        <w:t>Dear Clerk Anderson,</w:t>
      </w:r>
    </w:p>
    <w:p w14:paraId="08DA7742" w14:textId="4DC18108" w:rsidR="000D6AC1" w:rsidRDefault="00524000" w:rsidP="00731448">
      <w:pPr>
        <w:spacing w:line="240" w:lineRule="auto"/>
        <w:rPr>
          <w:rFonts w:ascii="Times New Roman" w:hAnsi="Times New Roman" w:cs="Times New Roman"/>
          <w:sz w:val="24"/>
          <w:szCs w:val="24"/>
        </w:rPr>
      </w:pPr>
      <w:r w:rsidRPr="00524000">
        <w:rPr>
          <w:rFonts w:ascii="Times New Roman" w:hAnsi="Times New Roman" w:cs="Times New Roman"/>
          <w:sz w:val="24"/>
          <w:szCs w:val="24"/>
        </w:rPr>
        <w:t xml:space="preserve">We </w:t>
      </w:r>
      <w:r>
        <w:rPr>
          <w:rFonts w:ascii="Times New Roman" w:hAnsi="Times New Roman" w:cs="Times New Roman"/>
          <w:sz w:val="24"/>
          <w:szCs w:val="24"/>
        </w:rPr>
        <w:t>understand th</w:t>
      </w:r>
      <w:r w:rsidR="00FD2768">
        <w:rPr>
          <w:rFonts w:ascii="Times New Roman" w:hAnsi="Times New Roman" w:cs="Times New Roman"/>
          <w:sz w:val="24"/>
          <w:szCs w:val="24"/>
        </w:rPr>
        <w:t>at issues of electric system benefits</w:t>
      </w:r>
      <w:r w:rsidR="002432AA">
        <w:rPr>
          <w:rFonts w:ascii="Times New Roman" w:hAnsi="Times New Roman" w:cs="Times New Roman"/>
          <w:sz w:val="24"/>
          <w:szCs w:val="24"/>
        </w:rPr>
        <w:t xml:space="preserve"> are being discussed in this proceeding</w:t>
      </w:r>
      <w:r w:rsidR="004C1843">
        <w:rPr>
          <w:rFonts w:ascii="Times New Roman" w:hAnsi="Times New Roman" w:cs="Times New Roman"/>
          <w:sz w:val="24"/>
          <w:szCs w:val="24"/>
        </w:rPr>
        <w:t xml:space="preserve">, and are writing to </w:t>
      </w:r>
      <w:r w:rsidR="00D23A6E">
        <w:rPr>
          <w:rFonts w:ascii="Times New Roman" w:hAnsi="Times New Roman" w:cs="Times New Roman"/>
          <w:sz w:val="24"/>
          <w:szCs w:val="24"/>
        </w:rPr>
        <w:t>offer our perspective</w:t>
      </w:r>
      <w:r w:rsidR="0017298E">
        <w:rPr>
          <w:rFonts w:ascii="Times New Roman" w:hAnsi="Times New Roman" w:cs="Times New Roman"/>
          <w:sz w:val="24"/>
          <w:szCs w:val="24"/>
        </w:rPr>
        <w:t>.</w:t>
      </w:r>
      <w:r w:rsidR="00FD2768">
        <w:rPr>
          <w:rFonts w:ascii="Times New Roman" w:hAnsi="Times New Roman" w:cs="Times New Roman"/>
          <w:sz w:val="24"/>
          <w:szCs w:val="24"/>
        </w:rPr>
        <w:t xml:space="preserve"> </w:t>
      </w:r>
      <w:r w:rsidR="00ED1E5B">
        <w:rPr>
          <w:rFonts w:ascii="Times New Roman" w:hAnsi="Times New Roman" w:cs="Times New Roman"/>
          <w:sz w:val="24"/>
          <w:szCs w:val="24"/>
        </w:rPr>
        <w:t>The Vermont Housing and Conservation Board (VHCB)</w:t>
      </w:r>
      <w:r w:rsidR="00CB569D">
        <w:rPr>
          <w:rFonts w:ascii="Times New Roman" w:hAnsi="Times New Roman" w:cs="Times New Roman"/>
          <w:sz w:val="24"/>
          <w:szCs w:val="24"/>
        </w:rPr>
        <w:t xml:space="preserve"> </w:t>
      </w:r>
      <w:r w:rsidR="001A549C">
        <w:rPr>
          <w:rFonts w:ascii="Times New Roman" w:hAnsi="Times New Roman" w:cs="Times New Roman"/>
          <w:sz w:val="24"/>
          <w:szCs w:val="24"/>
        </w:rPr>
        <w:t>has a long history of working in service to Vermont residents</w:t>
      </w:r>
      <w:r w:rsidR="00C22A16">
        <w:rPr>
          <w:rFonts w:ascii="Times New Roman" w:hAnsi="Times New Roman" w:cs="Times New Roman"/>
          <w:sz w:val="24"/>
          <w:szCs w:val="24"/>
        </w:rPr>
        <w:t xml:space="preserve">, </w:t>
      </w:r>
      <w:r w:rsidR="001B5795">
        <w:rPr>
          <w:rFonts w:ascii="Times New Roman" w:hAnsi="Times New Roman" w:cs="Times New Roman"/>
          <w:sz w:val="24"/>
          <w:szCs w:val="24"/>
        </w:rPr>
        <w:t xml:space="preserve">including </w:t>
      </w:r>
      <w:r w:rsidR="00ED1E5B">
        <w:rPr>
          <w:rFonts w:ascii="Times New Roman" w:hAnsi="Times New Roman" w:cs="Times New Roman"/>
          <w:sz w:val="24"/>
          <w:szCs w:val="24"/>
        </w:rPr>
        <w:t>funding the construction and preservation of perpetually affordable housing for low</w:t>
      </w:r>
      <w:r w:rsidR="00F219C8">
        <w:rPr>
          <w:rFonts w:ascii="Times New Roman" w:hAnsi="Times New Roman" w:cs="Times New Roman"/>
          <w:sz w:val="24"/>
          <w:szCs w:val="24"/>
        </w:rPr>
        <w:t>- and moderate-</w:t>
      </w:r>
      <w:r w:rsidR="00ED1E5B">
        <w:rPr>
          <w:rFonts w:ascii="Times New Roman" w:hAnsi="Times New Roman" w:cs="Times New Roman"/>
          <w:sz w:val="24"/>
          <w:szCs w:val="24"/>
        </w:rPr>
        <w:t xml:space="preserve">income Vermonters. </w:t>
      </w:r>
    </w:p>
    <w:p w14:paraId="580E28D3" w14:textId="3DD3AD7E" w:rsidR="0001190C" w:rsidRDefault="00F34B23" w:rsidP="00731448">
      <w:pPr>
        <w:spacing w:line="240" w:lineRule="auto"/>
        <w:rPr>
          <w:rFonts w:ascii="Times New Roman" w:hAnsi="Times New Roman" w:cs="Times New Roman"/>
          <w:sz w:val="24"/>
          <w:szCs w:val="24"/>
        </w:rPr>
      </w:pPr>
      <w:r>
        <w:rPr>
          <w:rFonts w:ascii="Times New Roman" w:hAnsi="Times New Roman" w:cs="Times New Roman"/>
          <w:sz w:val="24"/>
          <w:szCs w:val="24"/>
        </w:rPr>
        <w:t xml:space="preserve">While we agree that it is important for Efficiency Vermont to place a continued focus on delivering electric systems benefits, we are concerned that </w:t>
      </w:r>
      <w:r w:rsidR="00E270CB">
        <w:rPr>
          <w:rFonts w:ascii="Times New Roman" w:hAnsi="Times New Roman" w:cs="Times New Roman"/>
          <w:sz w:val="24"/>
          <w:szCs w:val="24"/>
        </w:rPr>
        <w:t>placing an outsize</w:t>
      </w:r>
      <w:r w:rsidR="001A68FA">
        <w:rPr>
          <w:rFonts w:ascii="Times New Roman" w:hAnsi="Times New Roman" w:cs="Times New Roman"/>
          <w:sz w:val="24"/>
          <w:szCs w:val="24"/>
        </w:rPr>
        <w:t xml:space="preserve">d </w:t>
      </w:r>
      <w:r w:rsidR="00902F9A">
        <w:rPr>
          <w:rFonts w:ascii="Times New Roman" w:hAnsi="Times New Roman" w:cs="Times New Roman"/>
          <w:sz w:val="24"/>
          <w:szCs w:val="24"/>
        </w:rPr>
        <w:t>and</w:t>
      </w:r>
      <w:r w:rsidR="001A68FA">
        <w:rPr>
          <w:rFonts w:ascii="Times New Roman" w:hAnsi="Times New Roman" w:cs="Times New Roman"/>
          <w:sz w:val="24"/>
          <w:szCs w:val="24"/>
        </w:rPr>
        <w:t xml:space="preserve"> exclusive</w:t>
      </w:r>
      <w:r w:rsidR="00E270CB">
        <w:rPr>
          <w:rFonts w:ascii="Times New Roman" w:hAnsi="Times New Roman" w:cs="Times New Roman"/>
          <w:sz w:val="24"/>
          <w:szCs w:val="24"/>
        </w:rPr>
        <w:t xml:space="preserve"> focus on </w:t>
      </w:r>
      <w:r w:rsidR="001A68FA">
        <w:rPr>
          <w:rFonts w:ascii="Times New Roman" w:hAnsi="Times New Roman" w:cs="Times New Roman"/>
          <w:sz w:val="24"/>
          <w:szCs w:val="24"/>
        </w:rPr>
        <w:t>this issue</w:t>
      </w:r>
      <w:r w:rsidR="002B3562">
        <w:rPr>
          <w:rFonts w:ascii="Times New Roman" w:hAnsi="Times New Roman" w:cs="Times New Roman"/>
          <w:sz w:val="24"/>
          <w:szCs w:val="24"/>
        </w:rPr>
        <w:t xml:space="preserve"> will undermine Efficiency Vermont’s ability to continue </w:t>
      </w:r>
      <w:r w:rsidR="00CA7F0D">
        <w:rPr>
          <w:rFonts w:ascii="Times New Roman" w:hAnsi="Times New Roman" w:cs="Times New Roman"/>
          <w:sz w:val="24"/>
          <w:szCs w:val="24"/>
        </w:rPr>
        <w:t xml:space="preserve">meeting the needs of the Vermonters we </w:t>
      </w:r>
      <w:r w:rsidR="00902F9A">
        <w:rPr>
          <w:rFonts w:ascii="Times New Roman" w:hAnsi="Times New Roman" w:cs="Times New Roman"/>
          <w:sz w:val="24"/>
          <w:szCs w:val="24"/>
        </w:rPr>
        <w:t xml:space="preserve">serve. </w:t>
      </w:r>
      <w:r w:rsidR="001B7C28">
        <w:rPr>
          <w:rFonts w:ascii="Times New Roman" w:hAnsi="Times New Roman" w:cs="Times New Roman"/>
          <w:sz w:val="24"/>
          <w:szCs w:val="24"/>
        </w:rPr>
        <w:t>In our experience, the</w:t>
      </w:r>
      <w:r w:rsidR="003F642C">
        <w:rPr>
          <w:rFonts w:ascii="Times New Roman" w:hAnsi="Times New Roman" w:cs="Times New Roman"/>
          <w:sz w:val="24"/>
          <w:szCs w:val="24"/>
        </w:rPr>
        <w:t>se customers face</w:t>
      </w:r>
      <w:r w:rsidR="006206CC">
        <w:rPr>
          <w:rFonts w:ascii="Times New Roman" w:hAnsi="Times New Roman" w:cs="Times New Roman"/>
          <w:sz w:val="24"/>
          <w:szCs w:val="24"/>
        </w:rPr>
        <w:t xml:space="preserve"> many</w:t>
      </w:r>
      <w:r w:rsidR="003F642C">
        <w:rPr>
          <w:rFonts w:ascii="Times New Roman" w:hAnsi="Times New Roman" w:cs="Times New Roman"/>
          <w:sz w:val="24"/>
          <w:szCs w:val="24"/>
        </w:rPr>
        <w:t xml:space="preserve"> barriers to participating in efficiency programs</w:t>
      </w:r>
      <w:r w:rsidR="00A31975">
        <w:rPr>
          <w:rFonts w:ascii="Times New Roman" w:hAnsi="Times New Roman" w:cs="Times New Roman"/>
          <w:sz w:val="24"/>
          <w:szCs w:val="24"/>
        </w:rPr>
        <w:t xml:space="preserve">. It takes a </w:t>
      </w:r>
      <w:r w:rsidR="00793F5D">
        <w:rPr>
          <w:rFonts w:ascii="Times New Roman" w:hAnsi="Times New Roman" w:cs="Times New Roman"/>
          <w:sz w:val="24"/>
          <w:szCs w:val="24"/>
        </w:rPr>
        <w:t>long-term</w:t>
      </w:r>
      <w:r w:rsidR="00A31975">
        <w:rPr>
          <w:rFonts w:ascii="Times New Roman" w:hAnsi="Times New Roman" w:cs="Times New Roman"/>
          <w:sz w:val="24"/>
          <w:szCs w:val="24"/>
        </w:rPr>
        <w:t xml:space="preserve"> </w:t>
      </w:r>
      <w:r w:rsidR="004374F4">
        <w:rPr>
          <w:rFonts w:ascii="Times New Roman" w:hAnsi="Times New Roman" w:cs="Times New Roman"/>
          <w:sz w:val="24"/>
          <w:szCs w:val="24"/>
        </w:rPr>
        <w:t>investment</w:t>
      </w:r>
      <w:r w:rsidR="00A31975">
        <w:rPr>
          <w:rFonts w:ascii="Times New Roman" w:hAnsi="Times New Roman" w:cs="Times New Roman"/>
          <w:sz w:val="24"/>
          <w:szCs w:val="24"/>
        </w:rPr>
        <w:t xml:space="preserve"> of resources</w:t>
      </w:r>
      <w:r w:rsidR="004374F4">
        <w:rPr>
          <w:rFonts w:ascii="Times New Roman" w:hAnsi="Times New Roman" w:cs="Times New Roman"/>
          <w:sz w:val="24"/>
          <w:szCs w:val="24"/>
        </w:rPr>
        <w:t xml:space="preserve">, </w:t>
      </w:r>
      <w:r w:rsidR="00327F49">
        <w:rPr>
          <w:rFonts w:ascii="Times New Roman" w:hAnsi="Times New Roman" w:cs="Times New Roman"/>
          <w:sz w:val="24"/>
          <w:szCs w:val="24"/>
        </w:rPr>
        <w:t xml:space="preserve">including significant </w:t>
      </w:r>
      <w:r w:rsidR="00C02585">
        <w:rPr>
          <w:rFonts w:ascii="Times New Roman" w:hAnsi="Times New Roman" w:cs="Times New Roman"/>
          <w:sz w:val="24"/>
          <w:szCs w:val="24"/>
        </w:rPr>
        <w:t>time</w:t>
      </w:r>
      <w:r w:rsidR="0084737A">
        <w:rPr>
          <w:rFonts w:ascii="Times New Roman" w:hAnsi="Times New Roman" w:cs="Times New Roman"/>
          <w:sz w:val="24"/>
          <w:szCs w:val="24"/>
        </w:rPr>
        <w:t xml:space="preserve">, </w:t>
      </w:r>
      <w:r w:rsidR="00C02585">
        <w:rPr>
          <w:rFonts w:ascii="Times New Roman" w:hAnsi="Times New Roman" w:cs="Times New Roman"/>
          <w:sz w:val="24"/>
          <w:szCs w:val="24"/>
        </w:rPr>
        <w:t>support</w:t>
      </w:r>
      <w:r w:rsidR="0084737A">
        <w:rPr>
          <w:rFonts w:ascii="Times New Roman" w:hAnsi="Times New Roman" w:cs="Times New Roman"/>
          <w:sz w:val="24"/>
          <w:szCs w:val="24"/>
        </w:rPr>
        <w:t>, and changes to program design</w:t>
      </w:r>
      <w:r w:rsidR="00C02585">
        <w:rPr>
          <w:rFonts w:ascii="Times New Roman" w:hAnsi="Times New Roman" w:cs="Times New Roman"/>
          <w:sz w:val="24"/>
          <w:szCs w:val="24"/>
        </w:rPr>
        <w:t xml:space="preserve"> - alongside</w:t>
      </w:r>
      <w:r w:rsidR="004374F4">
        <w:rPr>
          <w:rFonts w:ascii="Times New Roman" w:hAnsi="Times New Roman" w:cs="Times New Roman"/>
          <w:sz w:val="24"/>
          <w:szCs w:val="24"/>
        </w:rPr>
        <w:t xml:space="preserve"> increased monetary incentives</w:t>
      </w:r>
      <w:r w:rsidR="00C02585">
        <w:rPr>
          <w:rFonts w:ascii="Times New Roman" w:hAnsi="Times New Roman" w:cs="Times New Roman"/>
          <w:sz w:val="24"/>
          <w:szCs w:val="24"/>
        </w:rPr>
        <w:t xml:space="preserve"> -</w:t>
      </w:r>
      <w:r w:rsidR="004374F4">
        <w:rPr>
          <w:rFonts w:ascii="Times New Roman" w:hAnsi="Times New Roman" w:cs="Times New Roman"/>
          <w:sz w:val="24"/>
          <w:szCs w:val="24"/>
        </w:rPr>
        <w:t xml:space="preserve"> to </w:t>
      </w:r>
      <w:r w:rsidR="00327F49">
        <w:rPr>
          <w:rFonts w:ascii="Times New Roman" w:hAnsi="Times New Roman" w:cs="Times New Roman"/>
          <w:sz w:val="24"/>
          <w:szCs w:val="24"/>
        </w:rPr>
        <w:t xml:space="preserve">address these </w:t>
      </w:r>
      <w:r w:rsidR="003E52AD">
        <w:rPr>
          <w:rFonts w:ascii="Times New Roman" w:hAnsi="Times New Roman" w:cs="Times New Roman"/>
          <w:sz w:val="24"/>
          <w:szCs w:val="24"/>
        </w:rPr>
        <w:t>barriers</w:t>
      </w:r>
      <w:r w:rsidR="00C02585">
        <w:rPr>
          <w:rFonts w:ascii="Times New Roman" w:hAnsi="Times New Roman" w:cs="Times New Roman"/>
          <w:sz w:val="24"/>
          <w:szCs w:val="24"/>
        </w:rPr>
        <w:t xml:space="preserve">. </w:t>
      </w:r>
      <w:r w:rsidR="00F72B8D">
        <w:rPr>
          <w:rFonts w:ascii="Times New Roman" w:hAnsi="Times New Roman" w:cs="Times New Roman"/>
          <w:sz w:val="24"/>
          <w:szCs w:val="24"/>
        </w:rPr>
        <w:t xml:space="preserve">These </w:t>
      </w:r>
      <w:r w:rsidR="003E52AD">
        <w:rPr>
          <w:rFonts w:ascii="Times New Roman" w:hAnsi="Times New Roman" w:cs="Times New Roman"/>
          <w:sz w:val="24"/>
          <w:szCs w:val="24"/>
        </w:rPr>
        <w:t xml:space="preserve">resource </w:t>
      </w:r>
      <w:r w:rsidR="00F72B8D">
        <w:rPr>
          <w:rFonts w:ascii="Times New Roman" w:hAnsi="Times New Roman" w:cs="Times New Roman"/>
          <w:sz w:val="24"/>
          <w:szCs w:val="24"/>
        </w:rPr>
        <w:t>investments</w:t>
      </w:r>
      <w:r w:rsidR="003E52AD">
        <w:rPr>
          <w:rFonts w:ascii="Times New Roman" w:hAnsi="Times New Roman" w:cs="Times New Roman"/>
          <w:sz w:val="24"/>
          <w:szCs w:val="24"/>
        </w:rPr>
        <w:t xml:space="preserve"> from Efficiency Vermont</w:t>
      </w:r>
      <w:r w:rsidR="00F72B8D">
        <w:rPr>
          <w:rFonts w:ascii="Times New Roman" w:hAnsi="Times New Roman" w:cs="Times New Roman"/>
          <w:sz w:val="24"/>
          <w:szCs w:val="24"/>
        </w:rPr>
        <w:t xml:space="preserve"> may not yield </w:t>
      </w:r>
      <w:r w:rsidR="008167A3">
        <w:rPr>
          <w:rFonts w:ascii="Times New Roman" w:hAnsi="Times New Roman" w:cs="Times New Roman"/>
          <w:sz w:val="24"/>
          <w:szCs w:val="24"/>
        </w:rPr>
        <w:t>large electric savings, but they are critical to advancing Vermont’s equity goals</w:t>
      </w:r>
      <w:r w:rsidR="00DF3368">
        <w:rPr>
          <w:rFonts w:ascii="Times New Roman" w:hAnsi="Times New Roman" w:cs="Times New Roman"/>
          <w:sz w:val="24"/>
          <w:szCs w:val="24"/>
        </w:rPr>
        <w:t xml:space="preserve"> and ensuring that everyone who pays the </w:t>
      </w:r>
      <w:r w:rsidR="0084737A">
        <w:rPr>
          <w:rFonts w:ascii="Times New Roman" w:hAnsi="Times New Roman" w:cs="Times New Roman"/>
          <w:sz w:val="24"/>
          <w:szCs w:val="24"/>
        </w:rPr>
        <w:t>Energy Efficiency Charge</w:t>
      </w:r>
      <w:r w:rsidR="00DF3368">
        <w:rPr>
          <w:rFonts w:ascii="Times New Roman" w:hAnsi="Times New Roman" w:cs="Times New Roman"/>
          <w:sz w:val="24"/>
          <w:szCs w:val="24"/>
        </w:rPr>
        <w:t xml:space="preserve"> has the opportunity to benefit from efficiency programs.</w:t>
      </w:r>
      <w:r w:rsidR="00327F49">
        <w:rPr>
          <w:rFonts w:ascii="Times New Roman" w:hAnsi="Times New Roman" w:cs="Times New Roman"/>
          <w:sz w:val="24"/>
          <w:szCs w:val="24"/>
        </w:rPr>
        <w:t xml:space="preserve"> </w:t>
      </w:r>
    </w:p>
    <w:p w14:paraId="1D4C5920" w14:textId="1261462A" w:rsidR="00374519" w:rsidRDefault="00ED1E5B" w:rsidP="00731448">
      <w:pPr>
        <w:spacing w:line="240" w:lineRule="auto"/>
        <w:rPr>
          <w:rFonts w:ascii="Times New Roman" w:hAnsi="Times New Roman" w:cs="Times New Roman"/>
          <w:sz w:val="24"/>
          <w:szCs w:val="24"/>
        </w:rPr>
      </w:pPr>
      <w:r>
        <w:rPr>
          <w:rFonts w:ascii="Times New Roman" w:hAnsi="Times New Roman" w:cs="Times New Roman"/>
          <w:sz w:val="24"/>
          <w:szCs w:val="24"/>
        </w:rPr>
        <w:t xml:space="preserve">Over the past 35 years, VHCB has supported the creation and preservation of over 15,000 units of affordable housing in Vermont. Since 2008, VHCB has had policies in place requiring that </w:t>
      </w:r>
      <w:r w:rsidR="00203558">
        <w:rPr>
          <w:rFonts w:ascii="Times New Roman" w:hAnsi="Times New Roman" w:cs="Times New Roman"/>
          <w:sz w:val="24"/>
          <w:szCs w:val="24"/>
        </w:rPr>
        <w:t xml:space="preserve">advanced </w:t>
      </w:r>
      <w:r>
        <w:rPr>
          <w:rFonts w:ascii="Times New Roman" w:hAnsi="Times New Roman" w:cs="Times New Roman"/>
          <w:sz w:val="24"/>
          <w:szCs w:val="24"/>
        </w:rPr>
        <w:t xml:space="preserve">energy efficiency </w:t>
      </w:r>
      <w:r w:rsidR="00203558">
        <w:rPr>
          <w:rFonts w:ascii="Times New Roman" w:hAnsi="Times New Roman" w:cs="Times New Roman"/>
          <w:sz w:val="24"/>
          <w:szCs w:val="24"/>
        </w:rPr>
        <w:t xml:space="preserve">measures </w:t>
      </w:r>
      <w:r>
        <w:rPr>
          <w:rFonts w:ascii="Times New Roman" w:hAnsi="Times New Roman" w:cs="Times New Roman"/>
          <w:sz w:val="24"/>
          <w:szCs w:val="24"/>
        </w:rPr>
        <w:t xml:space="preserve">be considered in the design of housing projects. According to VHCB’s current building design standards, funded housing units must be developed to the </w:t>
      </w:r>
      <w:r w:rsidR="00203558">
        <w:rPr>
          <w:rFonts w:ascii="Times New Roman" w:hAnsi="Times New Roman" w:cs="Times New Roman"/>
          <w:sz w:val="24"/>
          <w:szCs w:val="24"/>
        </w:rPr>
        <w:t xml:space="preserve">Efficiency Vermont Multifamily </w:t>
      </w:r>
      <w:r>
        <w:rPr>
          <w:rFonts w:ascii="Times New Roman" w:hAnsi="Times New Roman" w:cs="Times New Roman"/>
          <w:sz w:val="24"/>
          <w:szCs w:val="24"/>
        </w:rPr>
        <w:t>high performance energy tier</w:t>
      </w:r>
      <w:r w:rsidR="00203558">
        <w:rPr>
          <w:rFonts w:ascii="Times New Roman" w:hAnsi="Times New Roman" w:cs="Times New Roman"/>
          <w:sz w:val="24"/>
          <w:szCs w:val="24"/>
        </w:rPr>
        <w:t xml:space="preserve">, a standard which we worked in </w:t>
      </w:r>
      <w:r w:rsidR="00F219C8">
        <w:rPr>
          <w:rFonts w:ascii="Times New Roman" w:hAnsi="Times New Roman" w:cs="Times New Roman"/>
          <w:sz w:val="24"/>
          <w:szCs w:val="24"/>
        </w:rPr>
        <w:t>conjunction</w:t>
      </w:r>
      <w:r w:rsidR="00203558">
        <w:rPr>
          <w:rFonts w:ascii="Times New Roman" w:hAnsi="Times New Roman" w:cs="Times New Roman"/>
          <w:sz w:val="24"/>
          <w:szCs w:val="24"/>
        </w:rPr>
        <w:t xml:space="preserve"> with Efficiency Vermont to develop</w:t>
      </w:r>
      <w:r w:rsidR="00374519">
        <w:rPr>
          <w:rFonts w:ascii="Times New Roman" w:hAnsi="Times New Roman" w:cs="Times New Roman"/>
          <w:sz w:val="24"/>
          <w:szCs w:val="24"/>
        </w:rPr>
        <w:t xml:space="preserve"> and implement</w:t>
      </w:r>
      <w:r w:rsidR="00F219C8">
        <w:rPr>
          <w:rFonts w:ascii="Times New Roman" w:hAnsi="Times New Roman" w:cs="Times New Roman"/>
          <w:sz w:val="24"/>
          <w:szCs w:val="24"/>
        </w:rPr>
        <w:t>.</w:t>
      </w:r>
      <w:r>
        <w:rPr>
          <w:rFonts w:ascii="Times New Roman" w:hAnsi="Times New Roman" w:cs="Times New Roman"/>
          <w:sz w:val="24"/>
          <w:szCs w:val="24"/>
        </w:rPr>
        <w:t xml:space="preserve"> VHCB includes energy efficiency requirements in our design standards because of the </w:t>
      </w:r>
      <w:r w:rsidR="00374519">
        <w:rPr>
          <w:rFonts w:ascii="Times New Roman" w:hAnsi="Times New Roman" w:cs="Times New Roman"/>
          <w:sz w:val="24"/>
          <w:szCs w:val="24"/>
        </w:rPr>
        <w:t xml:space="preserve">critical </w:t>
      </w:r>
      <w:r>
        <w:rPr>
          <w:rFonts w:ascii="Times New Roman" w:hAnsi="Times New Roman" w:cs="Times New Roman"/>
          <w:sz w:val="24"/>
          <w:szCs w:val="24"/>
        </w:rPr>
        <w:t>economic and health benefits that accrue to the low</w:t>
      </w:r>
      <w:r w:rsidR="00F219C8">
        <w:rPr>
          <w:rFonts w:ascii="Times New Roman" w:hAnsi="Times New Roman" w:cs="Times New Roman"/>
          <w:sz w:val="24"/>
          <w:szCs w:val="24"/>
        </w:rPr>
        <w:t>- and moderate-</w:t>
      </w:r>
      <w:r>
        <w:rPr>
          <w:rFonts w:ascii="Times New Roman" w:hAnsi="Times New Roman" w:cs="Times New Roman"/>
          <w:sz w:val="24"/>
          <w:szCs w:val="24"/>
        </w:rPr>
        <w:t>income residents of these homes, and to help the state meet its goals for carbon reduction.</w:t>
      </w:r>
    </w:p>
    <w:p w14:paraId="7CB38FE3" w14:textId="6F09CB87" w:rsidR="00ED1E5B" w:rsidRDefault="00ED1E5B" w:rsidP="00731448">
      <w:pPr>
        <w:spacing w:line="240" w:lineRule="auto"/>
        <w:rPr>
          <w:rFonts w:ascii="Times New Roman" w:hAnsi="Times New Roman" w:cs="Times New Roman"/>
          <w:sz w:val="24"/>
          <w:szCs w:val="24"/>
        </w:rPr>
      </w:pPr>
      <w:r>
        <w:rPr>
          <w:rFonts w:ascii="Times New Roman" w:hAnsi="Times New Roman" w:cs="Times New Roman"/>
          <w:sz w:val="24"/>
          <w:szCs w:val="24"/>
        </w:rPr>
        <w:t xml:space="preserve">These </w:t>
      </w:r>
      <w:r w:rsidR="00374519">
        <w:rPr>
          <w:rFonts w:ascii="Times New Roman" w:hAnsi="Times New Roman" w:cs="Times New Roman"/>
          <w:sz w:val="24"/>
          <w:szCs w:val="24"/>
        </w:rPr>
        <w:t xml:space="preserve">advanced </w:t>
      </w:r>
      <w:r>
        <w:rPr>
          <w:rFonts w:ascii="Times New Roman" w:hAnsi="Times New Roman" w:cs="Times New Roman"/>
          <w:sz w:val="24"/>
          <w:szCs w:val="24"/>
        </w:rPr>
        <w:t>energy efficiency standards increase the cost of affordable housing production</w:t>
      </w:r>
      <w:r w:rsidR="00374519">
        <w:rPr>
          <w:rFonts w:ascii="Times New Roman" w:hAnsi="Times New Roman" w:cs="Times New Roman"/>
          <w:sz w:val="24"/>
          <w:szCs w:val="24"/>
        </w:rPr>
        <w:t xml:space="preserve"> substantially</w:t>
      </w:r>
      <w:r>
        <w:rPr>
          <w:rFonts w:ascii="Times New Roman" w:hAnsi="Times New Roman" w:cs="Times New Roman"/>
          <w:sz w:val="24"/>
          <w:szCs w:val="24"/>
        </w:rPr>
        <w:t>. VHCB commissioned a cost study in 2021 by Naylor and Breen that indicated that energy efficiency requirements increases the cost per unit by 16%. Vermont’s energy incentives do not currently meet this scale of investment. VHCB views it as critical that Vermont continue to enhance its energy efficiency incentives as a key tool to help low</w:t>
      </w:r>
      <w:r w:rsidR="00F219C8">
        <w:rPr>
          <w:rFonts w:ascii="Times New Roman" w:hAnsi="Times New Roman" w:cs="Times New Roman"/>
          <w:sz w:val="24"/>
          <w:szCs w:val="24"/>
        </w:rPr>
        <w:t>- and moderate-</w:t>
      </w:r>
      <w:r>
        <w:rPr>
          <w:rFonts w:ascii="Times New Roman" w:hAnsi="Times New Roman" w:cs="Times New Roman"/>
          <w:sz w:val="24"/>
          <w:szCs w:val="24"/>
        </w:rPr>
        <w:t xml:space="preserve">income Vermonters share in the benefit of the state’s energy efficiency policies. </w:t>
      </w:r>
    </w:p>
    <w:p w14:paraId="2A2BA03F" w14:textId="6D9F01BE" w:rsidR="00ED1E5B" w:rsidRDefault="00ED1E5B" w:rsidP="00731448">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VHCB works closely with Efficiency Vermont and shares the organization’s equity and access goals in a number of ways:</w:t>
      </w:r>
    </w:p>
    <w:p w14:paraId="7495407D" w14:textId="77777777" w:rsidR="00ED1E5B" w:rsidRPr="00ED1E5B" w:rsidRDefault="00ED1E5B" w:rsidP="00ED1E5B">
      <w:pPr>
        <w:pStyle w:val="ListParagraph"/>
        <w:numPr>
          <w:ilvl w:val="0"/>
          <w:numId w:val="7"/>
        </w:numPr>
        <w:spacing w:line="240" w:lineRule="auto"/>
        <w:rPr>
          <w:rFonts w:ascii="Times New Roman" w:hAnsi="Times New Roman" w:cs="Times New Roman"/>
          <w:sz w:val="24"/>
          <w:szCs w:val="24"/>
        </w:rPr>
      </w:pPr>
      <w:r w:rsidRPr="00ED1E5B">
        <w:rPr>
          <w:rFonts w:ascii="Times New Roman" w:hAnsi="Times New Roman" w:cs="Times New Roman"/>
          <w:sz w:val="24"/>
          <w:szCs w:val="24"/>
        </w:rPr>
        <w:t>Efficiency Vermont is a key partner throughout the development timeline of affordable housing projects across the state.</w:t>
      </w:r>
    </w:p>
    <w:p w14:paraId="260D3A13" w14:textId="561B482E" w:rsidR="00ED1E5B" w:rsidRPr="00F219C8" w:rsidRDefault="00ED1E5B" w:rsidP="00F219C8">
      <w:pPr>
        <w:pStyle w:val="ListParagraph"/>
        <w:numPr>
          <w:ilvl w:val="0"/>
          <w:numId w:val="7"/>
        </w:numPr>
        <w:spacing w:line="240" w:lineRule="auto"/>
        <w:rPr>
          <w:rFonts w:ascii="Times New Roman" w:hAnsi="Times New Roman" w:cs="Times New Roman"/>
          <w:sz w:val="24"/>
          <w:szCs w:val="24"/>
        </w:rPr>
      </w:pPr>
      <w:r w:rsidRPr="00ED1E5B">
        <w:rPr>
          <w:rFonts w:ascii="Times New Roman" w:hAnsi="Times New Roman" w:cs="Times New Roman"/>
          <w:sz w:val="24"/>
          <w:szCs w:val="24"/>
        </w:rPr>
        <w:t>The critical TA and incentives provided to these projects supports Vermont’s unique model of</w:t>
      </w:r>
      <w:r>
        <w:rPr>
          <w:rFonts w:ascii="Times New Roman" w:hAnsi="Times New Roman" w:cs="Times New Roman"/>
          <w:sz w:val="24"/>
          <w:szCs w:val="24"/>
        </w:rPr>
        <w:t xml:space="preserve"> creating</w:t>
      </w:r>
      <w:r w:rsidRPr="00ED1E5B">
        <w:rPr>
          <w:rFonts w:ascii="Times New Roman" w:hAnsi="Times New Roman" w:cs="Times New Roman"/>
          <w:sz w:val="24"/>
          <w:szCs w:val="24"/>
        </w:rPr>
        <w:t xml:space="preserve"> perpetually </w:t>
      </w:r>
      <w:r>
        <w:rPr>
          <w:rFonts w:ascii="Times New Roman" w:hAnsi="Times New Roman" w:cs="Times New Roman"/>
          <w:sz w:val="24"/>
          <w:szCs w:val="24"/>
        </w:rPr>
        <w:t>affordable housing as state assets.</w:t>
      </w:r>
      <w:r w:rsidR="00F219C8">
        <w:rPr>
          <w:rFonts w:ascii="Times New Roman" w:hAnsi="Times New Roman" w:cs="Times New Roman"/>
          <w:sz w:val="24"/>
          <w:szCs w:val="24"/>
        </w:rPr>
        <w:t xml:space="preserve"> </w:t>
      </w:r>
      <w:r w:rsidRPr="00F219C8">
        <w:rPr>
          <w:rFonts w:ascii="Times New Roman" w:hAnsi="Times New Roman" w:cs="Times New Roman"/>
          <w:sz w:val="24"/>
          <w:szCs w:val="24"/>
        </w:rPr>
        <w:t>As we move toward more advanced thermal envelopes and electrification, continued technical assistance from Efficiency Vermont will be critical.</w:t>
      </w:r>
    </w:p>
    <w:p w14:paraId="6479BC6C" w14:textId="32B5DE22" w:rsidR="00ED1E5B" w:rsidRPr="00ED1E5B" w:rsidRDefault="00ED1E5B" w:rsidP="00ED1E5B">
      <w:pPr>
        <w:pStyle w:val="ListParagraph"/>
        <w:numPr>
          <w:ilvl w:val="0"/>
          <w:numId w:val="7"/>
        </w:numPr>
        <w:spacing w:line="240" w:lineRule="auto"/>
        <w:rPr>
          <w:rFonts w:ascii="Times New Roman" w:hAnsi="Times New Roman" w:cs="Times New Roman"/>
          <w:sz w:val="24"/>
          <w:szCs w:val="24"/>
        </w:rPr>
      </w:pPr>
      <w:r w:rsidRPr="00ED1E5B">
        <w:rPr>
          <w:rFonts w:ascii="Times New Roman" w:hAnsi="Times New Roman" w:cs="Times New Roman"/>
          <w:sz w:val="24"/>
          <w:szCs w:val="24"/>
        </w:rPr>
        <w:t>As costs of construction and overall development costs increase</w:t>
      </w:r>
      <w:r>
        <w:rPr>
          <w:rFonts w:ascii="Times New Roman" w:hAnsi="Times New Roman" w:cs="Times New Roman"/>
          <w:sz w:val="24"/>
          <w:szCs w:val="24"/>
        </w:rPr>
        <w:t>,</w:t>
      </w:r>
      <w:r w:rsidRPr="00ED1E5B">
        <w:rPr>
          <w:rFonts w:ascii="Times New Roman" w:hAnsi="Times New Roman" w:cs="Times New Roman"/>
          <w:sz w:val="24"/>
          <w:szCs w:val="24"/>
        </w:rPr>
        <w:t xml:space="preserve"> the move to net-zero will require not just maintaining but increasing per unit incentive levels from Efficiency Vermont to the affordable housing sector.</w:t>
      </w:r>
    </w:p>
    <w:p w14:paraId="2D3E6D0D" w14:textId="061789E2" w:rsidR="00ED1E5B" w:rsidRDefault="00ED1E5B" w:rsidP="00ED1E5B">
      <w:pPr>
        <w:pStyle w:val="ListParagraph"/>
        <w:numPr>
          <w:ilvl w:val="0"/>
          <w:numId w:val="7"/>
        </w:numPr>
        <w:spacing w:line="240" w:lineRule="auto"/>
        <w:rPr>
          <w:rFonts w:ascii="Times New Roman" w:hAnsi="Times New Roman" w:cs="Times New Roman"/>
          <w:sz w:val="24"/>
          <w:szCs w:val="24"/>
        </w:rPr>
      </w:pPr>
      <w:r w:rsidRPr="00ED1E5B">
        <w:rPr>
          <w:rFonts w:ascii="Times New Roman" w:hAnsi="Times New Roman" w:cs="Times New Roman"/>
          <w:sz w:val="24"/>
          <w:szCs w:val="24"/>
        </w:rPr>
        <w:t>We believe that all benefits and payback calculations to which Efficiency Vermont is subject should include the substantial societal and climate benefits that accrue from investments in higher performance buildings in the affordable housing sector.</w:t>
      </w:r>
    </w:p>
    <w:p w14:paraId="50115A2C" w14:textId="34C2330E" w:rsidR="00ED1E5B" w:rsidRDefault="00ED1E5B" w:rsidP="00ED1E5B">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Investment in affordable housing results in additional climate benefits outside of the energy efficiency benefits in the building design. For example, VHCB requires that affordable housing be built in Smart Growth areas that minimize c</w:t>
      </w:r>
      <w:r w:rsidR="00F219C8">
        <w:rPr>
          <w:rFonts w:ascii="Times New Roman" w:hAnsi="Times New Roman" w:cs="Times New Roman"/>
          <w:sz w:val="24"/>
          <w:szCs w:val="24"/>
        </w:rPr>
        <w:t>ommuting</w:t>
      </w:r>
      <w:r>
        <w:rPr>
          <w:rFonts w:ascii="Times New Roman" w:hAnsi="Times New Roman" w:cs="Times New Roman"/>
          <w:sz w:val="24"/>
          <w:szCs w:val="24"/>
        </w:rPr>
        <w:t xml:space="preserve"> and best utilizing existing infrastructure.  </w:t>
      </w:r>
      <w:r w:rsidR="00BC612C">
        <w:rPr>
          <w:rFonts w:ascii="Times New Roman" w:hAnsi="Times New Roman" w:cs="Times New Roman"/>
          <w:sz w:val="24"/>
          <w:szCs w:val="24"/>
        </w:rPr>
        <w:t xml:space="preserve">Additionally, affordable multi-family housing buildings funded by VHCB are designed to include centralized systems that result in efficiencies and help </w:t>
      </w:r>
      <w:r w:rsidR="00E81F14">
        <w:rPr>
          <w:rFonts w:ascii="Times New Roman" w:hAnsi="Times New Roman" w:cs="Times New Roman"/>
          <w:sz w:val="24"/>
          <w:szCs w:val="24"/>
        </w:rPr>
        <w:t>eliminate</w:t>
      </w:r>
      <w:r w:rsidR="00BC612C">
        <w:rPr>
          <w:rFonts w:ascii="Times New Roman" w:hAnsi="Times New Roman" w:cs="Times New Roman"/>
          <w:sz w:val="24"/>
          <w:szCs w:val="24"/>
        </w:rPr>
        <w:t xml:space="preserve"> the split incentive that frequently discourages efficiency upgrades in the private rental market. </w:t>
      </w:r>
    </w:p>
    <w:p w14:paraId="0854B7A0" w14:textId="77777777" w:rsidR="00ED1E5B" w:rsidRPr="00ED1E5B" w:rsidRDefault="00ED1E5B" w:rsidP="00ED1E5B">
      <w:pPr>
        <w:pStyle w:val="ListParagraph"/>
        <w:spacing w:line="240" w:lineRule="auto"/>
        <w:rPr>
          <w:rFonts w:ascii="Times New Roman" w:hAnsi="Times New Roman" w:cs="Times New Roman"/>
          <w:sz w:val="24"/>
          <w:szCs w:val="24"/>
        </w:rPr>
      </w:pPr>
    </w:p>
    <w:p w14:paraId="75694DC5" w14:textId="69030FA3" w:rsidR="000D6AC1" w:rsidRDefault="00E81F14" w:rsidP="00731448">
      <w:pPr>
        <w:spacing w:line="240" w:lineRule="auto"/>
        <w:rPr>
          <w:rFonts w:ascii="Times New Roman" w:hAnsi="Times New Roman" w:cs="Times New Roman"/>
          <w:sz w:val="24"/>
          <w:szCs w:val="24"/>
        </w:rPr>
      </w:pPr>
      <w:r w:rsidRPr="00E81F14">
        <w:rPr>
          <w:rFonts w:ascii="Times New Roman" w:hAnsi="Times New Roman" w:cs="Times New Roman"/>
          <w:sz w:val="24"/>
          <w:szCs w:val="24"/>
        </w:rPr>
        <w:t>Vermont is experiencing the second highest rate of homelessness in the country. As the state focuses its resources on addressing homelessness, energy programs have an opportunity and responsibility to support efforts to provide Vermonters with homes by taking into</w:t>
      </w:r>
      <w:bookmarkStart w:id="0" w:name="_GoBack"/>
      <w:bookmarkEnd w:id="0"/>
      <w:r w:rsidRPr="00E81F14">
        <w:rPr>
          <w:rFonts w:ascii="Times New Roman" w:hAnsi="Times New Roman" w:cs="Times New Roman"/>
          <w:sz w:val="24"/>
          <w:szCs w:val="24"/>
        </w:rPr>
        <w:t xml:space="preserve"> account the broader social benefits </w:t>
      </w:r>
      <w:r>
        <w:rPr>
          <w:rFonts w:ascii="Times New Roman" w:hAnsi="Times New Roman" w:cs="Times New Roman"/>
          <w:sz w:val="24"/>
          <w:szCs w:val="24"/>
        </w:rPr>
        <w:t>of efficiency-targeted investments</w:t>
      </w:r>
      <w:r w:rsidRPr="00E81F14">
        <w:rPr>
          <w:rFonts w:ascii="Times New Roman" w:hAnsi="Times New Roman" w:cs="Times New Roman"/>
          <w:sz w:val="24"/>
          <w:szCs w:val="24"/>
        </w:rPr>
        <w:t xml:space="preserve">. </w:t>
      </w:r>
      <w:r w:rsidR="001F77BA">
        <w:rPr>
          <w:rFonts w:ascii="Times New Roman" w:hAnsi="Times New Roman" w:cs="Times New Roman"/>
          <w:sz w:val="24"/>
          <w:szCs w:val="24"/>
        </w:rPr>
        <w:t>We appreciate the opportunity to provide comments in this proceeding, and will be happy to provide further information if needed.</w:t>
      </w:r>
    </w:p>
    <w:p w14:paraId="262C87FE" w14:textId="64AE598D" w:rsidR="000D6AC1" w:rsidRDefault="000D6AC1" w:rsidP="00731448">
      <w:pPr>
        <w:spacing w:line="240" w:lineRule="auto"/>
        <w:rPr>
          <w:rFonts w:ascii="Times New Roman" w:hAnsi="Times New Roman" w:cs="Times New Roman"/>
          <w:sz w:val="24"/>
          <w:szCs w:val="24"/>
        </w:rPr>
      </w:pPr>
      <w:r>
        <w:rPr>
          <w:rFonts w:ascii="Times New Roman" w:hAnsi="Times New Roman" w:cs="Times New Roman"/>
          <w:sz w:val="24"/>
          <w:szCs w:val="24"/>
        </w:rPr>
        <w:t>Sincerely,</w:t>
      </w:r>
    </w:p>
    <w:p w14:paraId="036FB5D9" w14:textId="0652CD69" w:rsidR="007863F1" w:rsidRDefault="007863F1" w:rsidP="00731448">
      <w:pPr>
        <w:spacing w:line="240" w:lineRule="auto"/>
        <w:rPr>
          <w:rFonts w:ascii="Times New Roman" w:hAnsi="Times New Roman" w:cs="Times New Roman"/>
          <w:sz w:val="24"/>
          <w:szCs w:val="24"/>
        </w:rPr>
      </w:pPr>
      <w:r>
        <w:rPr>
          <w:rFonts w:ascii="Times New Roman" w:hAnsi="Times New Roman" w:cs="Times New Roman"/>
          <w:sz w:val="24"/>
          <w:szCs w:val="24"/>
        </w:rPr>
        <w:t>Gus Seelig</w:t>
      </w:r>
    </w:p>
    <w:p w14:paraId="442E0031" w14:textId="73A7BB5C" w:rsidR="007863F1" w:rsidRDefault="007863F1" w:rsidP="00731448">
      <w:pPr>
        <w:spacing w:line="240" w:lineRule="auto"/>
        <w:rPr>
          <w:rFonts w:ascii="Times New Roman" w:hAnsi="Times New Roman" w:cs="Times New Roman"/>
          <w:sz w:val="24"/>
          <w:szCs w:val="24"/>
        </w:rPr>
      </w:pPr>
      <w:r>
        <w:rPr>
          <w:rFonts w:ascii="Times New Roman" w:hAnsi="Times New Roman" w:cs="Times New Roman"/>
          <w:sz w:val="24"/>
          <w:szCs w:val="24"/>
        </w:rPr>
        <w:t>Executive Director</w:t>
      </w:r>
      <w:r>
        <w:rPr>
          <w:rFonts w:ascii="Times New Roman" w:hAnsi="Times New Roman" w:cs="Times New Roman"/>
          <w:sz w:val="24"/>
          <w:szCs w:val="24"/>
        </w:rPr>
        <w:br/>
        <w:t>Vermont Housing and Conservation Board</w:t>
      </w:r>
      <w:r>
        <w:rPr>
          <w:rFonts w:ascii="Times New Roman" w:hAnsi="Times New Roman" w:cs="Times New Roman"/>
          <w:sz w:val="24"/>
          <w:szCs w:val="24"/>
        </w:rPr>
        <w:br/>
        <w:t>58 East State Street</w:t>
      </w:r>
      <w:r>
        <w:rPr>
          <w:rFonts w:ascii="Times New Roman" w:hAnsi="Times New Roman" w:cs="Times New Roman"/>
          <w:sz w:val="24"/>
          <w:szCs w:val="24"/>
        </w:rPr>
        <w:br/>
        <w:t>Montpelier, VT 05602</w:t>
      </w:r>
    </w:p>
    <w:p w14:paraId="1511C68C" w14:textId="77777777" w:rsidR="000D6AC1" w:rsidRDefault="000D6AC1" w:rsidP="00731448">
      <w:pPr>
        <w:spacing w:line="240" w:lineRule="auto"/>
        <w:rPr>
          <w:rFonts w:ascii="Times New Roman" w:hAnsi="Times New Roman" w:cs="Times New Roman"/>
          <w:sz w:val="24"/>
          <w:szCs w:val="24"/>
        </w:rPr>
      </w:pPr>
    </w:p>
    <w:p w14:paraId="5801C379" w14:textId="77777777" w:rsidR="00881F39" w:rsidRPr="00731448" w:rsidRDefault="00881F39" w:rsidP="00731448">
      <w:pPr>
        <w:spacing w:line="240" w:lineRule="auto"/>
        <w:rPr>
          <w:rFonts w:ascii="Times New Roman" w:hAnsi="Times New Roman" w:cs="Times New Roman"/>
          <w:sz w:val="24"/>
          <w:szCs w:val="24"/>
        </w:rPr>
      </w:pPr>
    </w:p>
    <w:p w14:paraId="56B4E3CE" w14:textId="77777777" w:rsidR="00DB46B0" w:rsidRPr="00731448" w:rsidRDefault="00DB46B0" w:rsidP="00731448">
      <w:pPr>
        <w:spacing w:line="240" w:lineRule="auto"/>
        <w:rPr>
          <w:rFonts w:ascii="Times New Roman" w:hAnsi="Times New Roman" w:cs="Times New Roman"/>
          <w:sz w:val="24"/>
          <w:szCs w:val="24"/>
        </w:rPr>
      </w:pPr>
    </w:p>
    <w:sectPr w:rsidR="00DB46B0" w:rsidRPr="00731448" w:rsidSect="003A671F">
      <w:headerReference w:type="default" r:id="rId11"/>
      <w:footerReference w:type="default" r:id="rId12"/>
      <w:headerReference w:type="first" r:id="rId13"/>
      <w:pgSz w:w="12240" w:h="15840"/>
      <w:pgMar w:top="1440" w:right="1440" w:bottom="1440" w:left="1440" w:header="144"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E031A4" w14:textId="77777777" w:rsidR="0059194A" w:rsidRDefault="0059194A" w:rsidP="00DB46B0">
      <w:pPr>
        <w:spacing w:after="0" w:line="240" w:lineRule="auto"/>
      </w:pPr>
      <w:r>
        <w:separator/>
      </w:r>
    </w:p>
  </w:endnote>
  <w:endnote w:type="continuationSeparator" w:id="0">
    <w:p w14:paraId="1BE81511" w14:textId="77777777" w:rsidR="0059194A" w:rsidRDefault="0059194A" w:rsidP="00DB46B0">
      <w:pPr>
        <w:spacing w:after="0" w:line="240" w:lineRule="auto"/>
      </w:pPr>
      <w:r>
        <w:continuationSeparator/>
      </w:r>
    </w:p>
  </w:endnote>
  <w:endnote w:type="continuationNotice" w:id="1">
    <w:p w14:paraId="1E365EAE" w14:textId="77777777" w:rsidR="0059194A" w:rsidRDefault="005919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Museo Sans Rounded 300">
    <w:altName w:val="Times New Roman"/>
    <w:panose1 w:val="00000000000000000000"/>
    <w:charset w:val="00"/>
    <w:family w:val="modern"/>
    <w:notTrueType/>
    <w:pitch w:val="variable"/>
    <w:sig w:usb0="00000001" w:usb1="4000004B"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1342A" w14:textId="036319D8" w:rsidR="004110CA" w:rsidRDefault="004110CA">
    <w:pPr>
      <w:pStyle w:val="Footer"/>
    </w:pPr>
  </w:p>
  <w:p w14:paraId="35AB378E" w14:textId="77777777" w:rsidR="00065706" w:rsidRDefault="000657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5D23E" w14:textId="77777777" w:rsidR="0059194A" w:rsidRDefault="0059194A" w:rsidP="00DB46B0">
      <w:pPr>
        <w:spacing w:after="0" w:line="240" w:lineRule="auto"/>
      </w:pPr>
      <w:r>
        <w:separator/>
      </w:r>
    </w:p>
  </w:footnote>
  <w:footnote w:type="continuationSeparator" w:id="0">
    <w:p w14:paraId="6E74BA8F" w14:textId="77777777" w:rsidR="0059194A" w:rsidRDefault="0059194A" w:rsidP="00DB46B0">
      <w:pPr>
        <w:spacing w:after="0" w:line="240" w:lineRule="auto"/>
      </w:pPr>
      <w:r>
        <w:continuationSeparator/>
      </w:r>
    </w:p>
  </w:footnote>
  <w:footnote w:type="continuationNotice" w:id="1">
    <w:p w14:paraId="3D68465E" w14:textId="77777777" w:rsidR="0059194A" w:rsidRDefault="005919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1D398" w14:textId="77777777" w:rsidR="00065706" w:rsidRDefault="00065706" w:rsidP="00065706">
    <w:pPr>
      <w:pStyle w:val="Header"/>
    </w:pPr>
  </w:p>
  <w:p w14:paraId="5C5F49EE" w14:textId="77777777" w:rsidR="004110CA" w:rsidRPr="00DB46B0" w:rsidRDefault="004110CA" w:rsidP="00DB46B0">
    <w:pPr>
      <w:ind w:left="5760" w:hanging="5760"/>
      <w:rPr>
        <w:rFonts w:ascii="Museo Sans Rounded 300" w:hAnsi="Museo Sans Rounded 3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87A96" w14:textId="77777777" w:rsidR="00065706" w:rsidRDefault="00065706" w:rsidP="00065706">
    <w:pPr>
      <w:pStyle w:val="Header"/>
    </w:pPr>
  </w:p>
  <w:p w14:paraId="185398B2" w14:textId="77777777" w:rsidR="00065706" w:rsidRDefault="00065706" w:rsidP="00065706">
    <w:pPr>
      <w:pStyle w:val="Header"/>
    </w:pPr>
  </w:p>
  <w:p w14:paraId="5A15B416" w14:textId="77777777" w:rsidR="00065706" w:rsidRPr="00124AE6" w:rsidRDefault="00065706" w:rsidP="00065706">
    <w:pPr>
      <w:pStyle w:val="Header"/>
      <w:rPr>
        <w:sz w:val="16"/>
        <w:szCs w:val="16"/>
      </w:rPr>
    </w:pPr>
  </w:p>
  <w:p w14:paraId="137C1D74" w14:textId="77777777" w:rsidR="00065706" w:rsidRPr="00065706" w:rsidRDefault="00065706" w:rsidP="000D6AC1">
    <w:pPr>
      <w:rPr>
        <w:rFonts w:ascii="Museo Sans Rounded 300" w:hAnsi="Museo Sans Rounded 30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578A"/>
    <w:multiLevelType w:val="hybridMultilevel"/>
    <w:tmpl w:val="28EAF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2A3024"/>
    <w:multiLevelType w:val="hybridMultilevel"/>
    <w:tmpl w:val="06C4C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074B5A"/>
    <w:multiLevelType w:val="hybridMultilevel"/>
    <w:tmpl w:val="0BBC9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67521A"/>
    <w:multiLevelType w:val="hybridMultilevel"/>
    <w:tmpl w:val="E244CB46"/>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7A247D8E"/>
    <w:multiLevelType w:val="hybridMultilevel"/>
    <w:tmpl w:val="27B48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D56894"/>
    <w:multiLevelType w:val="hybridMultilevel"/>
    <w:tmpl w:val="8FC02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BE4700"/>
    <w:multiLevelType w:val="hybridMultilevel"/>
    <w:tmpl w:val="25D60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1"/>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7C0"/>
    <w:rsid w:val="0000182E"/>
    <w:rsid w:val="000108B4"/>
    <w:rsid w:val="0001190C"/>
    <w:rsid w:val="0004229C"/>
    <w:rsid w:val="000454DA"/>
    <w:rsid w:val="000526D6"/>
    <w:rsid w:val="000608B6"/>
    <w:rsid w:val="00063563"/>
    <w:rsid w:val="00065706"/>
    <w:rsid w:val="000703A1"/>
    <w:rsid w:val="00070440"/>
    <w:rsid w:val="0007223E"/>
    <w:rsid w:val="00077671"/>
    <w:rsid w:val="00082FD5"/>
    <w:rsid w:val="00090804"/>
    <w:rsid w:val="00095326"/>
    <w:rsid w:val="00095F95"/>
    <w:rsid w:val="000A074B"/>
    <w:rsid w:val="000A27A5"/>
    <w:rsid w:val="000B0457"/>
    <w:rsid w:val="000B2C4C"/>
    <w:rsid w:val="000B622C"/>
    <w:rsid w:val="000C4682"/>
    <w:rsid w:val="000C6529"/>
    <w:rsid w:val="000D6AC1"/>
    <w:rsid w:val="000E0191"/>
    <w:rsid w:val="000E154B"/>
    <w:rsid w:val="000E7B48"/>
    <w:rsid w:val="000F298E"/>
    <w:rsid w:val="001075DB"/>
    <w:rsid w:val="001124C3"/>
    <w:rsid w:val="00116222"/>
    <w:rsid w:val="00123FBD"/>
    <w:rsid w:val="00124AE6"/>
    <w:rsid w:val="0013033F"/>
    <w:rsid w:val="00142046"/>
    <w:rsid w:val="0017298E"/>
    <w:rsid w:val="00182980"/>
    <w:rsid w:val="0019517A"/>
    <w:rsid w:val="001A549C"/>
    <w:rsid w:val="001A68FA"/>
    <w:rsid w:val="001B5795"/>
    <w:rsid w:val="001B7C28"/>
    <w:rsid w:val="001C5FD8"/>
    <w:rsid w:val="001E469A"/>
    <w:rsid w:val="001E63ED"/>
    <w:rsid w:val="001F0FE7"/>
    <w:rsid w:val="001F3E96"/>
    <w:rsid w:val="001F77BA"/>
    <w:rsid w:val="00200C63"/>
    <w:rsid w:val="00203558"/>
    <w:rsid w:val="0020761E"/>
    <w:rsid w:val="00225BFC"/>
    <w:rsid w:val="002266CF"/>
    <w:rsid w:val="002372E7"/>
    <w:rsid w:val="00242E96"/>
    <w:rsid w:val="002432AA"/>
    <w:rsid w:val="00246775"/>
    <w:rsid w:val="00253B0A"/>
    <w:rsid w:val="00254439"/>
    <w:rsid w:val="0026368D"/>
    <w:rsid w:val="00267928"/>
    <w:rsid w:val="00270EE6"/>
    <w:rsid w:val="002763FF"/>
    <w:rsid w:val="00283771"/>
    <w:rsid w:val="002851F4"/>
    <w:rsid w:val="00285615"/>
    <w:rsid w:val="00287272"/>
    <w:rsid w:val="00291866"/>
    <w:rsid w:val="002A2C88"/>
    <w:rsid w:val="002A5888"/>
    <w:rsid w:val="002B3562"/>
    <w:rsid w:val="002C02D5"/>
    <w:rsid w:val="002D0046"/>
    <w:rsid w:val="002E2562"/>
    <w:rsid w:val="002F269C"/>
    <w:rsid w:val="002F68B5"/>
    <w:rsid w:val="002F7371"/>
    <w:rsid w:val="00306F9A"/>
    <w:rsid w:val="0030788F"/>
    <w:rsid w:val="003112B1"/>
    <w:rsid w:val="003157E0"/>
    <w:rsid w:val="00322C8A"/>
    <w:rsid w:val="00327F49"/>
    <w:rsid w:val="00330927"/>
    <w:rsid w:val="00342CA1"/>
    <w:rsid w:val="003460A6"/>
    <w:rsid w:val="003559B1"/>
    <w:rsid w:val="00362B0F"/>
    <w:rsid w:val="00374519"/>
    <w:rsid w:val="00374C86"/>
    <w:rsid w:val="00377BE6"/>
    <w:rsid w:val="00384F70"/>
    <w:rsid w:val="0039438A"/>
    <w:rsid w:val="00397AD4"/>
    <w:rsid w:val="003A671F"/>
    <w:rsid w:val="003B3E52"/>
    <w:rsid w:val="003B63E5"/>
    <w:rsid w:val="003B7602"/>
    <w:rsid w:val="003B7F2F"/>
    <w:rsid w:val="003C75E7"/>
    <w:rsid w:val="003D16EA"/>
    <w:rsid w:val="003D186F"/>
    <w:rsid w:val="003E22D3"/>
    <w:rsid w:val="003E2FFD"/>
    <w:rsid w:val="003E52AD"/>
    <w:rsid w:val="003F642C"/>
    <w:rsid w:val="00402090"/>
    <w:rsid w:val="00403778"/>
    <w:rsid w:val="0040503F"/>
    <w:rsid w:val="004053C4"/>
    <w:rsid w:val="00407072"/>
    <w:rsid w:val="004101FF"/>
    <w:rsid w:val="004110CA"/>
    <w:rsid w:val="00422960"/>
    <w:rsid w:val="0042381F"/>
    <w:rsid w:val="00433F93"/>
    <w:rsid w:val="004374F4"/>
    <w:rsid w:val="00463DB3"/>
    <w:rsid w:val="00466E45"/>
    <w:rsid w:val="00474EA5"/>
    <w:rsid w:val="00476416"/>
    <w:rsid w:val="00480E45"/>
    <w:rsid w:val="00482A61"/>
    <w:rsid w:val="0048718A"/>
    <w:rsid w:val="00487E52"/>
    <w:rsid w:val="00491D56"/>
    <w:rsid w:val="00496460"/>
    <w:rsid w:val="004A0577"/>
    <w:rsid w:val="004B0C8C"/>
    <w:rsid w:val="004B3BBB"/>
    <w:rsid w:val="004B4417"/>
    <w:rsid w:val="004B48AF"/>
    <w:rsid w:val="004C1843"/>
    <w:rsid w:val="004C1E25"/>
    <w:rsid w:val="004C3840"/>
    <w:rsid w:val="004C44DC"/>
    <w:rsid w:val="004D0A0B"/>
    <w:rsid w:val="004E159D"/>
    <w:rsid w:val="004E3027"/>
    <w:rsid w:val="004E5153"/>
    <w:rsid w:val="004E72D1"/>
    <w:rsid w:val="004F66F7"/>
    <w:rsid w:val="00515BB6"/>
    <w:rsid w:val="005173CA"/>
    <w:rsid w:val="0051794A"/>
    <w:rsid w:val="00517D31"/>
    <w:rsid w:val="00520E38"/>
    <w:rsid w:val="00524000"/>
    <w:rsid w:val="00531D59"/>
    <w:rsid w:val="005460F5"/>
    <w:rsid w:val="00546A6D"/>
    <w:rsid w:val="005547C8"/>
    <w:rsid w:val="00556F26"/>
    <w:rsid w:val="00563BE8"/>
    <w:rsid w:val="00565022"/>
    <w:rsid w:val="0057154E"/>
    <w:rsid w:val="0057498B"/>
    <w:rsid w:val="00576866"/>
    <w:rsid w:val="0059194A"/>
    <w:rsid w:val="00592735"/>
    <w:rsid w:val="0059469A"/>
    <w:rsid w:val="005A072A"/>
    <w:rsid w:val="005A2E09"/>
    <w:rsid w:val="005C39B8"/>
    <w:rsid w:val="005D0D79"/>
    <w:rsid w:val="005F4300"/>
    <w:rsid w:val="0060395A"/>
    <w:rsid w:val="00610C57"/>
    <w:rsid w:val="006169F1"/>
    <w:rsid w:val="006206CC"/>
    <w:rsid w:val="00625851"/>
    <w:rsid w:val="00627B83"/>
    <w:rsid w:val="00636510"/>
    <w:rsid w:val="00647E64"/>
    <w:rsid w:val="00652F5B"/>
    <w:rsid w:val="00656A96"/>
    <w:rsid w:val="00656FF9"/>
    <w:rsid w:val="00661837"/>
    <w:rsid w:val="0066434A"/>
    <w:rsid w:val="00666A0A"/>
    <w:rsid w:val="00672396"/>
    <w:rsid w:val="00681AF5"/>
    <w:rsid w:val="00681DD8"/>
    <w:rsid w:val="00684005"/>
    <w:rsid w:val="0069233D"/>
    <w:rsid w:val="0069735B"/>
    <w:rsid w:val="006A0BEE"/>
    <w:rsid w:val="006B4ABD"/>
    <w:rsid w:val="006B693F"/>
    <w:rsid w:val="006C1AAC"/>
    <w:rsid w:val="006D0414"/>
    <w:rsid w:val="006D0518"/>
    <w:rsid w:val="006D095C"/>
    <w:rsid w:val="006E0529"/>
    <w:rsid w:val="006E10AD"/>
    <w:rsid w:val="006E2F67"/>
    <w:rsid w:val="006E666E"/>
    <w:rsid w:val="006F5FB7"/>
    <w:rsid w:val="007025D7"/>
    <w:rsid w:val="00704466"/>
    <w:rsid w:val="00714A97"/>
    <w:rsid w:val="0072255B"/>
    <w:rsid w:val="00724470"/>
    <w:rsid w:val="007248A5"/>
    <w:rsid w:val="00727099"/>
    <w:rsid w:val="00731448"/>
    <w:rsid w:val="007406E3"/>
    <w:rsid w:val="00752FA1"/>
    <w:rsid w:val="00760BD6"/>
    <w:rsid w:val="00766D54"/>
    <w:rsid w:val="0077240A"/>
    <w:rsid w:val="00773750"/>
    <w:rsid w:val="007863F1"/>
    <w:rsid w:val="007917C0"/>
    <w:rsid w:val="00791C01"/>
    <w:rsid w:val="00793F5D"/>
    <w:rsid w:val="007A0E5F"/>
    <w:rsid w:val="007A6BE8"/>
    <w:rsid w:val="007B26CB"/>
    <w:rsid w:val="007C1930"/>
    <w:rsid w:val="007D4E6E"/>
    <w:rsid w:val="007D5020"/>
    <w:rsid w:val="007D5032"/>
    <w:rsid w:val="007D7E0C"/>
    <w:rsid w:val="007E613A"/>
    <w:rsid w:val="008167A3"/>
    <w:rsid w:val="00821C41"/>
    <w:rsid w:val="00821E38"/>
    <w:rsid w:val="008263B9"/>
    <w:rsid w:val="00827B84"/>
    <w:rsid w:val="00837FC5"/>
    <w:rsid w:val="0084737A"/>
    <w:rsid w:val="00853E43"/>
    <w:rsid w:val="00867E5C"/>
    <w:rsid w:val="00881F39"/>
    <w:rsid w:val="008852E6"/>
    <w:rsid w:val="008936FB"/>
    <w:rsid w:val="0089388D"/>
    <w:rsid w:val="0089482B"/>
    <w:rsid w:val="008A2684"/>
    <w:rsid w:val="008A364B"/>
    <w:rsid w:val="008A4768"/>
    <w:rsid w:val="008C0330"/>
    <w:rsid w:val="008D0E8C"/>
    <w:rsid w:val="008D3266"/>
    <w:rsid w:val="008D668C"/>
    <w:rsid w:val="008E1D2C"/>
    <w:rsid w:val="008F379A"/>
    <w:rsid w:val="008F3D8D"/>
    <w:rsid w:val="00902F9A"/>
    <w:rsid w:val="009034F6"/>
    <w:rsid w:val="00913644"/>
    <w:rsid w:val="00913F3F"/>
    <w:rsid w:val="00920EA4"/>
    <w:rsid w:val="00924EF8"/>
    <w:rsid w:val="009270CF"/>
    <w:rsid w:val="00933112"/>
    <w:rsid w:val="00935887"/>
    <w:rsid w:val="00950ECC"/>
    <w:rsid w:val="00956040"/>
    <w:rsid w:val="00974D29"/>
    <w:rsid w:val="0098444B"/>
    <w:rsid w:val="00985026"/>
    <w:rsid w:val="00985213"/>
    <w:rsid w:val="009A4647"/>
    <w:rsid w:val="009B1EDA"/>
    <w:rsid w:val="009B403F"/>
    <w:rsid w:val="009C15A9"/>
    <w:rsid w:val="009C36CA"/>
    <w:rsid w:val="009D20FC"/>
    <w:rsid w:val="009E34B8"/>
    <w:rsid w:val="009F1F78"/>
    <w:rsid w:val="009F28AF"/>
    <w:rsid w:val="009F57BD"/>
    <w:rsid w:val="00A006C1"/>
    <w:rsid w:val="00A00C8C"/>
    <w:rsid w:val="00A13A3C"/>
    <w:rsid w:val="00A239ED"/>
    <w:rsid w:val="00A24A11"/>
    <w:rsid w:val="00A31975"/>
    <w:rsid w:val="00A34463"/>
    <w:rsid w:val="00A35105"/>
    <w:rsid w:val="00A4710A"/>
    <w:rsid w:val="00A5218D"/>
    <w:rsid w:val="00A67602"/>
    <w:rsid w:val="00A7124D"/>
    <w:rsid w:val="00A73F34"/>
    <w:rsid w:val="00A84ABA"/>
    <w:rsid w:val="00A942A5"/>
    <w:rsid w:val="00AA18B0"/>
    <w:rsid w:val="00AC106E"/>
    <w:rsid w:val="00AC2D57"/>
    <w:rsid w:val="00AC63BD"/>
    <w:rsid w:val="00AE0118"/>
    <w:rsid w:val="00AE2C54"/>
    <w:rsid w:val="00AF06D0"/>
    <w:rsid w:val="00AF332C"/>
    <w:rsid w:val="00AF7D4F"/>
    <w:rsid w:val="00B26450"/>
    <w:rsid w:val="00B26C5F"/>
    <w:rsid w:val="00B26F96"/>
    <w:rsid w:val="00B30F17"/>
    <w:rsid w:val="00B43E35"/>
    <w:rsid w:val="00B57E97"/>
    <w:rsid w:val="00B6241B"/>
    <w:rsid w:val="00B66053"/>
    <w:rsid w:val="00B673DA"/>
    <w:rsid w:val="00B722E9"/>
    <w:rsid w:val="00B74193"/>
    <w:rsid w:val="00B82E68"/>
    <w:rsid w:val="00B845CD"/>
    <w:rsid w:val="00BB17B6"/>
    <w:rsid w:val="00BB52F5"/>
    <w:rsid w:val="00BC612C"/>
    <w:rsid w:val="00BE1A69"/>
    <w:rsid w:val="00BF0A66"/>
    <w:rsid w:val="00BF24F9"/>
    <w:rsid w:val="00BF347D"/>
    <w:rsid w:val="00BF396B"/>
    <w:rsid w:val="00C02585"/>
    <w:rsid w:val="00C03DF3"/>
    <w:rsid w:val="00C119D3"/>
    <w:rsid w:val="00C22A16"/>
    <w:rsid w:val="00C22B0C"/>
    <w:rsid w:val="00C23B26"/>
    <w:rsid w:val="00C25E91"/>
    <w:rsid w:val="00C54B76"/>
    <w:rsid w:val="00C732CE"/>
    <w:rsid w:val="00C7BF70"/>
    <w:rsid w:val="00C8246F"/>
    <w:rsid w:val="00C82B70"/>
    <w:rsid w:val="00C8707F"/>
    <w:rsid w:val="00CA049D"/>
    <w:rsid w:val="00CA2826"/>
    <w:rsid w:val="00CA4D3F"/>
    <w:rsid w:val="00CA72BE"/>
    <w:rsid w:val="00CA7F0D"/>
    <w:rsid w:val="00CB1462"/>
    <w:rsid w:val="00CB4198"/>
    <w:rsid w:val="00CB569D"/>
    <w:rsid w:val="00CC15EC"/>
    <w:rsid w:val="00CC248F"/>
    <w:rsid w:val="00CC24EB"/>
    <w:rsid w:val="00CD1083"/>
    <w:rsid w:val="00CD66E3"/>
    <w:rsid w:val="00CE329A"/>
    <w:rsid w:val="00CE584A"/>
    <w:rsid w:val="00CF3E47"/>
    <w:rsid w:val="00CF7D17"/>
    <w:rsid w:val="00D006A3"/>
    <w:rsid w:val="00D01A47"/>
    <w:rsid w:val="00D02A0E"/>
    <w:rsid w:val="00D14101"/>
    <w:rsid w:val="00D212CC"/>
    <w:rsid w:val="00D23A6E"/>
    <w:rsid w:val="00D274B9"/>
    <w:rsid w:val="00D449A5"/>
    <w:rsid w:val="00D60F8F"/>
    <w:rsid w:val="00D62A1B"/>
    <w:rsid w:val="00D727CD"/>
    <w:rsid w:val="00D80A34"/>
    <w:rsid w:val="00D80F5B"/>
    <w:rsid w:val="00D82045"/>
    <w:rsid w:val="00D94A03"/>
    <w:rsid w:val="00D97657"/>
    <w:rsid w:val="00DA1388"/>
    <w:rsid w:val="00DA3A69"/>
    <w:rsid w:val="00DB088B"/>
    <w:rsid w:val="00DB37C5"/>
    <w:rsid w:val="00DB3AEC"/>
    <w:rsid w:val="00DB46B0"/>
    <w:rsid w:val="00DB54CB"/>
    <w:rsid w:val="00DC08A1"/>
    <w:rsid w:val="00DC1AE3"/>
    <w:rsid w:val="00DC32A2"/>
    <w:rsid w:val="00DC65E8"/>
    <w:rsid w:val="00DD2D9D"/>
    <w:rsid w:val="00DD5A58"/>
    <w:rsid w:val="00DE08EC"/>
    <w:rsid w:val="00DF3078"/>
    <w:rsid w:val="00DF3368"/>
    <w:rsid w:val="00DF6A86"/>
    <w:rsid w:val="00DF78B8"/>
    <w:rsid w:val="00E0022B"/>
    <w:rsid w:val="00E03112"/>
    <w:rsid w:val="00E04F5E"/>
    <w:rsid w:val="00E117D6"/>
    <w:rsid w:val="00E12D88"/>
    <w:rsid w:val="00E20B6B"/>
    <w:rsid w:val="00E25A1A"/>
    <w:rsid w:val="00E25A2B"/>
    <w:rsid w:val="00E270CB"/>
    <w:rsid w:val="00E43FFB"/>
    <w:rsid w:val="00E47097"/>
    <w:rsid w:val="00E53206"/>
    <w:rsid w:val="00E62737"/>
    <w:rsid w:val="00E723AE"/>
    <w:rsid w:val="00E75716"/>
    <w:rsid w:val="00E762A2"/>
    <w:rsid w:val="00E8032F"/>
    <w:rsid w:val="00E81F14"/>
    <w:rsid w:val="00E83CE8"/>
    <w:rsid w:val="00E93FED"/>
    <w:rsid w:val="00E966DB"/>
    <w:rsid w:val="00EA08BC"/>
    <w:rsid w:val="00EA0C26"/>
    <w:rsid w:val="00EA3F0D"/>
    <w:rsid w:val="00EA71F2"/>
    <w:rsid w:val="00EB080C"/>
    <w:rsid w:val="00EB3129"/>
    <w:rsid w:val="00ED1E5B"/>
    <w:rsid w:val="00ED383F"/>
    <w:rsid w:val="00ED3AFC"/>
    <w:rsid w:val="00EE1101"/>
    <w:rsid w:val="00EE2410"/>
    <w:rsid w:val="00EE4291"/>
    <w:rsid w:val="00EE62E4"/>
    <w:rsid w:val="00EF0DB0"/>
    <w:rsid w:val="00EF65A3"/>
    <w:rsid w:val="00EF6F8A"/>
    <w:rsid w:val="00F219C8"/>
    <w:rsid w:val="00F34B23"/>
    <w:rsid w:val="00F367D4"/>
    <w:rsid w:val="00F41483"/>
    <w:rsid w:val="00F50723"/>
    <w:rsid w:val="00F561F5"/>
    <w:rsid w:val="00F60A6A"/>
    <w:rsid w:val="00F60D1F"/>
    <w:rsid w:val="00F61B81"/>
    <w:rsid w:val="00F72B8D"/>
    <w:rsid w:val="00F7517A"/>
    <w:rsid w:val="00F776A2"/>
    <w:rsid w:val="00F86CE3"/>
    <w:rsid w:val="00F97FE3"/>
    <w:rsid w:val="00FB1E3D"/>
    <w:rsid w:val="00FB4A01"/>
    <w:rsid w:val="00FC6DC9"/>
    <w:rsid w:val="00FC7126"/>
    <w:rsid w:val="00FD1E3F"/>
    <w:rsid w:val="00FD2768"/>
    <w:rsid w:val="00FE22B3"/>
    <w:rsid w:val="00FE3BB9"/>
    <w:rsid w:val="00FE736C"/>
    <w:rsid w:val="00FF67EC"/>
    <w:rsid w:val="00FF6EAB"/>
    <w:rsid w:val="034C8E37"/>
    <w:rsid w:val="0CC459AD"/>
    <w:rsid w:val="0DB84805"/>
    <w:rsid w:val="0FA8B17D"/>
    <w:rsid w:val="1174B5D1"/>
    <w:rsid w:val="15D460AA"/>
    <w:rsid w:val="160C2932"/>
    <w:rsid w:val="1AF15239"/>
    <w:rsid w:val="1BDB4AB7"/>
    <w:rsid w:val="24AAB3C1"/>
    <w:rsid w:val="26468422"/>
    <w:rsid w:val="2813B4F4"/>
    <w:rsid w:val="2BCDB87C"/>
    <w:rsid w:val="2CB5C5A6"/>
    <w:rsid w:val="2D71E714"/>
    <w:rsid w:val="2E519607"/>
    <w:rsid w:val="36437F8F"/>
    <w:rsid w:val="3CE66A0E"/>
    <w:rsid w:val="3FFF05E9"/>
    <w:rsid w:val="42D0A4FF"/>
    <w:rsid w:val="458C7DD4"/>
    <w:rsid w:val="48E936AD"/>
    <w:rsid w:val="4B0B069D"/>
    <w:rsid w:val="4B222451"/>
    <w:rsid w:val="501D1739"/>
    <w:rsid w:val="537D1F28"/>
    <w:rsid w:val="54FC03E7"/>
    <w:rsid w:val="58C6E840"/>
    <w:rsid w:val="5CE271E4"/>
    <w:rsid w:val="5FAA6AAA"/>
    <w:rsid w:val="66DE925E"/>
    <w:rsid w:val="69E7868C"/>
    <w:rsid w:val="6AA013CB"/>
    <w:rsid w:val="6C508840"/>
    <w:rsid w:val="6C9AFE67"/>
    <w:rsid w:val="6DBE8C30"/>
    <w:rsid w:val="715800FC"/>
    <w:rsid w:val="79F501CA"/>
    <w:rsid w:val="7B4216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F801A9"/>
  <w15:docId w15:val="{1A4A70FD-C6FA-4C31-8F24-296EA1A3F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B46B0"/>
    <w:pPr>
      <w:keepNext/>
      <w:spacing w:after="0" w:line="240" w:lineRule="auto"/>
      <w:outlineLvl w:val="0"/>
    </w:pPr>
    <w:rPr>
      <w:rFonts w:ascii="Minion" w:eastAsia="Times New Roman" w:hAnsi="Minion" w:cs="Times New Roman"/>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6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6B0"/>
  </w:style>
  <w:style w:type="paragraph" w:styleId="Footer">
    <w:name w:val="footer"/>
    <w:basedOn w:val="Normal"/>
    <w:link w:val="FooterChar"/>
    <w:uiPriority w:val="99"/>
    <w:unhideWhenUsed/>
    <w:rsid w:val="00DB46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6B0"/>
  </w:style>
  <w:style w:type="paragraph" w:styleId="BalloonText">
    <w:name w:val="Balloon Text"/>
    <w:basedOn w:val="Normal"/>
    <w:link w:val="BalloonTextChar"/>
    <w:uiPriority w:val="99"/>
    <w:semiHidden/>
    <w:unhideWhenUsed/>
    <w:rsid w:val="00DB46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6B0"/>
    <w:rPr>
      <w:rFonts w:ascii="Tahoma" w:hAnsi="Tahoma" w:cs="Tahoma"/>
      <w:sz w:val="16"/>
      <w:szCs w:val="16"/>
    </w:rPr>
  </w:style>
  <w:style w:type="character" w:styleId="Hyperlink">
    <w:name w:val="Hyperlink"/>
    <w:basedOn w:val="DefaultParagraphFont"/>
    <w:uiPriority w:val="99"/>
    <w:unhideWhenUsed/>
    <w:rsid w:val="00DB46B0"/>
    <w:rPr>
      <w:color w:val="0000FF" w:themeColor="hyperlink"/>
      <w:u w:val="single"/>
    </w:rPr>
  </w:style>
  <w:style w:type="character" w:customStyle="1" w:styleId="Heading1Char">
    <w:name w:val="Heading 1 Char"/>
    <w:basedOn w:val="DefaultParagraphFont"/>
    <w:link w:val="Heading1"/>
    <w:rsid w:val="00DB46B0"/>
    <w:rPr>
      <w:rFonts w:ascii="Minion" w:eastAsia="Times New Roman" w:hAnsi="Minion" w:cs="Times New Roman"/>
      <w:sz w:val="36"/>
      <w:szCs w:val="20"/>
    </w:rPr>
  </w:style>
  <w:style w:type="paragraph" w:customStyle="1" w:styleId="BasicParagraph">
    <w:name w:val="[Basic Paragraph]"/>
    <w:basedOn w:val="Normal"/>
    <w:uiPriority w:val="99"/>
    <w:rsid w:val="00DB46B0"/>
    <w:pPr>
      <w:autoSpaceDE w:val="0"/>
      <w:autoSpaceDN w:val="0"/>
      <w:adjustRightInd w:val="0"/>
      <w:spacing w:after="0" w:line="288" w:lineRule="auto"/>
      <w:textAlignment w:val="center"/>
    </w:pPr>
    <w:rPr>
      <w:rFonts w:ascii="MinionPro-Regular" w:eastAsia="Times New Roman" w:hAnsi="MinionPro-Regular" w:cs="MinionPro-Regular"/>
      <w:color w:val="000000"/>
      <w:sz w:val="24"/>
      <w:szCs w:val="24"/>
    </w:rPr>
  </w:style>
  <w:style w:type="table" w:styleId="TableGrid">
    <w:name w:val="Table Grid"/>
    <w:basedOn w:val="TableNormal"/>
    <w:rsid w:val="00DB46B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07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0440"/>
    <w:rPr>
      <w:sz w:val="20"/>
      <w:szCs w:val="20"/>
    </w:rPr>
  </w:style>
  <w:style w:type="character" w:styleId="FootnoteReference">
    <w:name w:val="footnote reference"/>
    <w:basedOn w:val="DefaultParagraphFont"/>
    <w:uiPriority w:val="99"/>
    <w:semiHidden/>
    <w:unhideWhenUsed/>
    <w:rsid w:val="00070440"/>
    <w:rPr>
      <w:vertAlign w:val="superscript"/>
    </w:rPr>
  </w:style>
  <w:style w:type="paragraph" w:styleId="ListParagraph">
    <w:name w:val="List Paragraph"/>
    <w:basedOn w:val="Normal"/>
    <w:uiPriority w:val="34"/>
    <w:qFormat/>
    <w:rsid w:val="004E5153"/>
    <w:pPr>
      <w:ind w:left="720"/>
      <w:contextualSpacing/>
    </w:pPr>
  </w:style>
  <w:style w:type="character" w:styleId="CommentReference">
    <w:name w:val="annotation reference"/>
    <w:basedOn w:val="DefaultParagraphFont"/>
    <w:uiPriority w:val="99"/>
    <w:semiHidden/>
    <w:unhideWhenUsed/>
    <w:rsid w:val="00254439"/>
    <w:rPr>
      <w:sz w:val="16"/>
      <w:szCs w:val="16"/>
    </w:rPr>
  </w:style>
  <w:style w:type="paragraph" w:styleId="CommentText">
    <w:name w:val="annotation text"/>
    <w:basedOn w:val="Normal"/>
    <w:link w:val="CommentTextChar"/>
    <w:uiPriority w:val="99"/>
    <w:unhideWhenUsed/>
    <w:rsid w:val="00254439"/>
    <w:pPr>
      <w:spacing w:line="240" w:lineRule="auto"/>
    </w:pPr>
    <w:rPr>
      <w:sz w:val="20"/>
      <w:szCs w:val="20"/>
    </w:rPr>
  </w:style>
  <w:style w:type="character" w:customStyle="1" w:styleId="CommentTextChar">
    <w:name w:val="Comment Text Char"/>
    <w:basedOn w:val="DefaultParagraphFont"/>
    <w:link w:val="CommentText"/>
    <w:uiPriority w:val="99"/>
    <w:rsid w:val="00254439"/>
    <w:rPr>
      <w:sz w:val="20"/>
      <w:szCs w:val="20"/>
    </w:rPr>
  </w:style>
  <w:style w:type="paragraph" w:styleId="CommentSubject">
    <w:name w:val="annotation subject"/>
    <w:basedOn w:val="CommentText"/>
    <w:next w:val="CommentText"/>
    <w:link w:val="CommentSubjectChar"/>
    <w:uiPriority w:val="99"/>
    <w:semiHidden/>
    <w:unhideWhenUsed/>
    <w:rsid w:val="00254439"/>
    <w:rPr>
      <w:b/>
      <w:bCs/>
    </w:rPr>
  </w:style>
  <w:style w:type="character" w:customStyle="1" w:styleId="CommentSubjectChar">
    <w:name w:val="Comment Subject Char"/>
    <w:basedOn w:val="CommentTextChar"/>
    <w:link w:val="CommentSubject"/>
    <w:uiPriority w:val="99"/>
    <w:semiHidden/>
    <w:rsid w:val="00254439"/>
    <w:rPr>
      <w:b/>
      <w:bCs/>
      <w:sz w:val="20"/>
      <w:szCs w:val="20"/>
    </w:rPr>
  </w:style>
  <w:style w:type="paragraph" w:styleId="Revision">
    <w:name w:val="Revision"/>
    <w:hidden/>
    <w:uiPriority w:val="99"/>
    <w:semiHidden/>
    <w:rsid w:val="00AC63BD"/>
    <w:pPr>
      <w:spacing w:after="0" w:line="240" w:lineRule="auto"/>
    </w:pPr>
  </w:style>
  <w:style w:type="character" w:customStyle="1" w:styleId="UnresolvedMention">
    <w:name w:val="Unresolved Mention"/>
    <w:basedOn w:val="DefaultParagraphFont"/>
    <w:uiPriority w:val="99"/>
    <w:unhideWhenUsed/>
    <w:rsid w:val="001C5FD8"/>
    <w:rPr>
      <w:color w:val="605E5C"/>
      <w:shd w:val="clear" w:color="auto" w:fill="E1DFDD"/>
    </w:rPr>
  </w:style>
  <w:style w:type="character" w:customStyle="1" w:styleId="Mention">
    <w:name w:val="Mention"/>
    <w:basedOn w:val="DefaultParagraphFont"/>
    <w:uiPriority w:val="99"/>
    <w:unhideWhenUsed/>
    <w:rsid w:val="001C5FD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83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8655fad-8739-4f8a-a6bd-0f29422894dc" xsi:nil="true"/>
    <lcf76f155ced4ddcb4097134ff3c332f xmlns="0e74d412-53b4-4d12-9b76-8eb5304a448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4B929421DD1448BC72CA0CFF40AEF0" ma:contentTypeVersion="15" ma:contentTypeDescription="Create a new document." ma:contentTypeScope="" ma:versionID="438e54d6bbd0a33659de45dd0e7caab0">
  <xsd:schema xmlns:xsd="http://www.w3.org/2001/XMLSchema" xmlns:xs="http://www.w3.org/2001/XMLSchema" xmlns:p="http://schemas.microsoft.com/office/2006/metadata/properties" xmlns:ns2="0e74d412-53b4-4d12-9b76-8eb5304a4489" xmlns:ns3="b8655fad-8739-4f8a-a6bd-0f29422894dc" targetNamespace="http://schemas.microsoft.com/office/2006/metadata/properties" ma:root="true" ma:fieldsID="64494a90900b1f93ac5d8ea4eeb8ba15" ns2:_="" ns3:_="">
    <xsd:import namespace="0e74d412-53b4-4d12-9b76-8eb5304a4489"/>
    <xsd:import namespace="b8655fad-8739-4f8a-a6bd-0f29422894d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4d412-53b4-4d12-9b76-8eb5304a44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cf37578-2677-4c25-96d1-98b311f70ccf"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8655fad-8739-4f8a-a6bd-0f29422894d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6c4e1d3-6622-4e79-9285-86908b9c9590}" ma:internalName="TaxCatchAll" ma:showField="CatchAllData" ma:web="b8655fad-8739-4f8a-a6bd-0f29422894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7521B-1F84-4AFD-B880-5DA1CCB083FF}">
  <ds:schemaRefs>
    <ds:schemaRef ds:uri="http://schemas.microsoft.com/sharepoint/v3/contenttype/forms"/>
  </ds:schemaRefs>
</ds:datastoreItem>
</file>

<file path=customXml/itemProps2.xml><?xml version="1.0" encoding="utf-8"?>
<ds:datastoreItem xmlns:ds="http://schemas.openxmlformats.org/officeDocument/2006/customXml" ds:itemID="{F574C37E-DA16-409D-B41C-14C414A89CE6}">
  <ds:schemaRefs>
    <ds:schemaRef ds:uri="http://schemas.microsoft.com/office/2006/metadata/properties"/>
    <ds:schemaRef ds:uri="http://schemas.microsoft.com/office/infopath/2007/PartnerControls"/>
    <ds:schemaRef ds:uri="b8655fad-8739-4f8a-a6bd-0f29422894dc"/>
    <ds:schemaRef ds:uri="0e74d412-53b4-4d12-9b76-8eb5304a4489"/>
  </ds:schemaRefs>
</ds:datastoreItem>
</file>

<file path=customXml/itemProps3.xml><?xml version="1.0" encoding="utf-8"?>
<ds:datastoreItem xmlns:ds="http://schemas.openxmlformats.org/officeDocument/2006/customXml" ds:itemID="{9FC592C6-52AA-43E0-BB63-17BB124410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4d412-53b4-4d12-9b76-8eb5304a4489"/>
    <ds:schemaRef ds:uri="b8655fad-8739-4f8a-a6bd-0f29422894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480EE5-2D8C-4D93-A369-722BD3277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762</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EVT_Letterhead_Template</vt:lpstr>
    </vt:vector>
  </TitlesOfParts>
  <Company>VEIC</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EVT_Letterhead_Template</dc:title>
  <dc:subject/>
  <dc:creator>Haley Roe</dc:creator>
  <cp:keywords/>
  <cp:lastModifiedBy>Pollaidh Major</cp:lastModifiedBy>
  <cp:revision>7</cp:revision>
  <cp:lastPrinted>2016-02-04T10:21:00Z</cp:lastPrinted>
  <dcterms:created xsi:type="dcterms:W3CDTF">2023-06-27T22:07:00Z</dcterms:created>
  <dcterms:modified xsi:type="dcterms:W3CDTF">2023-06-30T18:31:00Z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0x010100694B929421DD1448BC72CA0CFF40AEF0</vt:lpwstr>
  </property>
  <property fmtid="{D5CDD505-2E9C-101B-9397-08002B2CF9AE}" pid="3" name="CommonTerms">
    <vt:lpwstr/>
  </property>
  <property fmtid="{D5CDD505-2E9C-101B-9397-08002B2CF9AE}" pid="4" name="Classification">
    <vt:lpwstr>87;#Marketing|7955091c-bd27-4706-a1f3-7870248c52f3;#20;#Efficiency Vermont|7a670701-7c80-4247-a489-8f35d71edd95;#223;#Brands|2db7f948-d45c-4d03-9421-ca3a9a656532;#253;#Brand Resources|6631b400-3147-4557-b3e2-bb5b7b6842df</vt:lpwstr>
  </property>
  <property fmtid="{D5CDD505-2E9C-101B-9397-08002B2CF9AE}" pid="5" name="MediaServiceImageTags">
    <vt:lpwstr/>
  </property>
</Properties>
</file>