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9B624" w14:textId="77777777" w:rsidR="001D3F2B" w:rsidRPr="009615AE" w:rsidRDefault="001D3F2B" w:rsidP="009615AE">
      <w:pPr>
        <w:spacing w:after="0" w:line="276" w:lineRule="auto"/>
        <w:rPr>
          <w:rFonts w:ascii="Georgia" w:hAnsi="Georgia"/>
        </w:rPr>
      </w:pPr>
    </w:p>
    <w:p w14:paraId="6E4BB4B0" w14:textId="61CD3261" w:rsidR="00AC4F93" w:rsidRPr="00AC4F93" w:rsidRDefault="008D02C5" w:rsidP="00B84258">
      <w:pPr>
        <w:rPr>
          <w:rFonts w:ascii="Georgia" w:eastAsia="Calibri" w:hAnsi="Georgia" w:cs="Times New Roman"/>
          <w:b/>
          <w:bCs/>
        </w:rPr>
      </w:pPr>
      <w:r>
        <w:rPr>
          <w:rFonts w:ascii="Georgia" w:eastAsia="Calibri" w:hAnsi="Georgia" w:cs="Times New Roman"/>
          <w:b/>
          <w:bCs/>
        </w:rPr>
        <w:t xml:space="preserve">Revised </w:t>
      </w:r>
      <w:r w:rsidR="00AC4F93">
        <w:rPr>
          <w:rFonts w:ascii="Georgia" w:eastAsia="Calibri" w:hAnsi="Georgia" w:cs="Times New Roman"/>
          <w:b/>
          <w:bCs/>
        </w:rPr>
        <w:t>Proposed Customer Notice</w:t>
      </w:r>
    </w:p>
    <w:p w14:paraId="205F0094" w14:textId="52C9B843" w:rsidR="00AC4F93" w:rsidRDefault="00AC4F93" w:rsidP="00AC4F93">
      <w:pPr>
        <w:spacing w:after="0" w:line="276" w:lineRule="auto"/>
        <w:rPr>
          <w:rFonts w:ascii="Georgia" w:hAnsi="Georgia"/>
        </w:rPr>
      </w:pPr>
      <w:r>
        <w:rPr>
          <w:rFonts w:ascii="Georgia" w:hAnsi="Georgia"/>
        </w:rPr>
        <w:t>Name</w:t>
      </w:r>
    </w:p>
    <w:p w14:paraId="1711F45D" w14:textId="221BD249" w:rsidR="00AC4F93" w:rsidRDefault="00AC4F93" w:rsidP="00AC4F93">
      <w:pPr>
        <w:spacing w:after="0" w:line="276" w:lineRule="auto"/>
        <w:rPr>
          <w:rFonts w:ascii="Georgia" w:hAnsi="Georgia"/>
        </w:rPr>
      </w:pPr>
      <w:r>
        <w:rPr>
          <w:rFonts w:ascii="Georgia" w:hAnsi="Georgia"/>
        </w:rPr>
        <w:t>Address</w:t>
      </w:r>
    </w:p>
    <w:p w14:paraId="0AF35F4A" w14:textId="77777777" w:rsidR="00AC4F93" w:rsidRDefault="00AC4F93" w:rsidP="00AC4F93">
      <w:pPr>
        <w:spacing w:after="0" w:line="276" w:lineRule="auto"/>
        <w:rPr>
          <w:rFonts w:ascii="Georgia" w:hAnsi="Georgia"/>
        </w:rPr>
      </w:pPr>
      <w:r>
        <w:rPr>
          <w:rFonts w:ascii="Georgia" w:hAnsi="Georgia"/>
        </w:rPr>
        <w:t>Burlington, VT xxxxx</w:t>
      </w:r>
    </w:p>
    <w:p w14:paraId="29FDFB20" w14:textId="359B4E69" w:rsidR="00AC4F93" w:rsidRPr="00AC4F93" w:rsidRDefault="00AC4F93" w:rsidP="00AC4F93">
      <w:pPr>
        <w:spacing w:after="0" w:line="276" w:lineRule="auto"/>
        <w:rPr>
          <w:rFonts w:ascii="Georgia" w:hAnsi="Georgia"/>
        </w:rPr>
      </w:pPr>
      <w:r w:rsidRPr="00AC4F93">
        <w:rPr>
          <w:rFonts w:ascii="Georgia" w:hAnsi="Georgia"/>
        </w:rPr>
        <w:br/>
        <w:t xml:space="preserve">  </w:t>
      </w:r>
    </w:p>
    <w:p w14:paraId="0F97BE10" w14:textId="6B495C40" w:rsidR="00AC4F93" w:rsidRPr="00AC4F93" w:rsidRDefault="00AC4F93" w:rsidP="00AC4F93">
      <w:pPr>
        <w:spacing w:after="0" w:line="276" w:lineRule="auto"/>
        <w:rPr>
          <w:rFonts w:ascii="Georgia" w:hAnsi="Georgia"/>
        </w:rPr>
      </w:pPr>
      <w:r>
        <w:rPr>
          <w:rFonts w:ascii="Georgia" w:hAnsi="Georgia"/>
        </w:rPr>
        <w:t>____________</w:t>
      </w:r>
      <w:r w:rsidRPr="00AC4F93">
        <w:rPr>
          <w:rFonts w:ascii="Georgia" w:hAnsi="Georgia"/>
        </w:rPr>
        <w:t xml:space="preserve"> </w:t>
      </w:r>
      <w:r>
        <w:rPr>
          <w:rFonts w:ascii="Georgia" w:hAnsi="Georgia"/>
        </w:rPr>
        <w:t>xx</w:t>
      </w:r>
      <w:r w:rsidRPr="00AC4F93">
        <w:rPr>
          <w:rFonts w:ascii="Georgia" w:hAnsi="Georgia"/>
        </w:rPr>
        <w:t>, 2022</w:t>
      </w:r>
    </w:p>
    <w:p w14:paraId="4B633192" w14:textId="77777777" w:rsidR="00AC4F93" w:rsidRPr="00AC4F93" w:rsidRDefault="00AC4F93" w:rsidP="00AC4F93">
      <w:pPr>
        <w:spacing w:after="0" w:line="276" w:lineRule="auto"/>
        <w:rPr>
          <w:rFonts w:ascii="Georgia" w:hAnsi="Georgia"/>
        </w:rPr>
      </w:pPr>
    </w:p>
    <w:p w14:paraId="2154ABD0" w14:textId="4486E5C9" w:rsidR="00AC4F93" w:rsidRDefault="00AC4F93" w:rsidP="00AC4F93">
      <w:pPr>
        <w:spacing w:after="0" w:line="276" w:lineRule="auto"/>
        <w:ind w:left="720"/>
        <w:rPr>
          <w:rFonts w:ascii="Georgia" w:hAnsi="Georgia"/>
        </w:rPr>
      </w:pPr>
      <w:r w:rsidRPr="00AC4F93">
        <w:rPr>
          <w:rFonts w:ascii="Georgia" w:hAnsi="Georgia"/>
        </w:rPr>
        <w:t xml:space="preserve">Re: </w:t>
      </w:r>
      <w:r>
        <w:rPr>
          <w:rFonts w:ascii="Georgia" w:hAnsi="Georgia"/>
        </w:rPr>
        <w:t>Proposed change to payments for “pre-existing” net-metering system solar incentive credits</w:t>
      </w:r>
      <w:r w:rsidR="00EC12F0">
        <w:rPr>
          <w:rFonts w:ascii="Georgia" w:hAnsi="Georgia"/>
        </w:rPr>
        <w:t xml:space="preserve"> (Public Utility Commission </w:t>
      </w:r>
      <w:r w:rsidR="00EC12F0" w:rsidRPr="00AC4F93">
        <w:rPr>
          <w:rFonts w:ascii="Georgia" w:eastAsia="Calibri" w:hAnsi="Georgia" w:cs="Times New Roman"/>
        </w:rPr>
        <w:t>Case No. 22-3947-TF</w:t>
      </w:r>
      <w:r w:rsidR="00EC12F0">
        <w:rPr>
          <w:rFonts w:ascii="Georgia" w:eastAsia="Calibri" w:hAnsi="Georgia" w:cs="Times New Roman"/>
        </w:rPr>
        <w:t>)</w:t>
      </w:r>
    </w:p>
    <w:p w14:paraId="1A14AD4D" w14:textId="77777777" w:rsidR="00AC4F93" w:rsidRPr="00AC4F93" w:rsidRDefault="00AC4F93" w:rsidP="00AC4F93">
      <w:pPr>
        <w:spacing w:after="0" w:line="276" w:lineRule="auto"/>
        <w:rPr>
          <w:rFonts w:ascii="Georgia" w:hAnsi="Georgia"/>
        </w:rPr>
      </w:pPr>
    </w:p>
    <w:p w14:paraId="26491986" w14:textId="0AB263FC" w:rsidR="00AC4F93" w:rsidRPr="00AC4F93" w:rsidRDefault="00AC4F93" w:rsidP="00AC4F93">
      <w:pPr>
        <w:tabs>
          <w:tab w:val="left" w:pos="3600"/>
        </w:tabs>
        <w:spacing w:after="0" w:line="276" w:lineRule="auto"/>
        <w:rPr>
          <w:rFonts w:ascii="Georgia" w:hAnsi="Georgia"/>
        </w:rPr>
      </w:pPr>
      <w:r w:rsidRPr="00AC4F93">
        <w:rPr>
          <w:rFonts w:ascii="Georgia" w:hAnsi="Georgia"/>
        </w:rPr>
        <w:t xml:space="preserve">Dear </w:t>
      </w:r>
      <w:r>
        <w:rPr>
          <w:rFonts w:ascii="Georgia" w:hAnsi="Georgia"/>
        </w:rPr>
        <w:t>______________________</w:t>
      </w:r>
      <w:r w:rsidRPr="00AC4F93">
        <w:rPr>
          <w:rFonts w:ascii="Georgia" w:hAnsi="Georgia"/>
        </w:rPr>
        <w:t>,</w:t>
      </w:r>
      <w:r w:rsidRPr="00AC4F93">
        <w:rPr>
          <w:rFonts w:ascii="Georgia" w:hAnsi="Georgia"/>
        </w:rPr>
        <w:tab/>
      </w:r>
    </w:p>
    <w:p w14:paraId="5D64E625" w14:textId="77777777" w:rsidR="00AC4F93" w:rsidRPr="00AC4F93" w:rsidRDefault="00AC4F93" w:rsidP="00AC4F93">
      <w:pPr>
        <w:spacing w:after="0" w:line="276" w:lineRule="auto"/>
        <w:rPr>
          <w:rFonts w:ascii="Georgia" w:hAnsi="Georgia"/>
        </w:rPr>
      </w:pPr>
    </w:p>
    <w:p w14:paraId="13A2EED8" w14:textId="0F962158" w:rsidR="00583ED4" w:rsidRPr="004E3983" w:rsidRDefault="00AC4F93" w:rsidP="00B84258">
      <w:pPr>
        <w:rPr>
          <w:rFonts w:ascii="Georgia" w:eastAsia="Calibri" w:hAnsi="Georgia" w:cs="Times New Roman"/>
        </w:rPr>
      </w:pPr>
      <w:r>
        <w:rPr>
          <w:rFonts w:ascii="Georgia" w:eastAsia="Calibri" w:hAnsi="Georgia" w:cs="Times New Roman"/>
        </w:rPr>
        <w:t xml:space="preserve">This correspondence </w:t>
      </w:r>
      <w:r w:rsidR="006572C8">
        <w:rPr>
          <w:rFonts w:ascii="Georgia" w:eastAsia="Calibri" w:hAnsi="Georgia" w:cs="Times New Roman"/>
        </w:rPr>
        <w:t xml:space="preserve">shares what we hope you will find to be good news, and </w:t>
      </w:r>
      <w:r>
        <w:rPr>
          <w:rFonts w:ascii="Georgia" w:eastAsia="Calibri" w:hAnsi="Georgia" w:cs="Times New Roman"/>
        </w:rPr>
        <w:t xml:space="preserve">is a follow-up to </w:t>
      </w:r>
      <w:r w:rsidR="00233AFA">
        <w:rPr>
          <w:rFonts w:ascii="Georgia" w:eastAsia="Calibri" w:hAnsi="Georgia" w:cs="Times New Roman"/>
        </w:rPr>
        <w:t>a</w:t>
      </w:r>
      <w:r>
        <w:rPr>
          <w:rFonts w:ascii="Georgia" w:eastAsia="Calibri" w:hAnsi="Georgia" w:cs="Times New Roman"/>
        </w:rPr>
        <w:t xml:space="preserve"> letter dated September 8, </w:t>
      </w:r>
      <w:proofErr w:type="gramStart"/>
      <w:r>
        <w:rPr>
          <w:rFonts w:ascii="Georgia" w:eastAsia="Calibri" w:hAnsi="Georgia" w:cs="Times New Roman"/>
        </w:rPr>
        <w:t>2022</w:t>
      </w:r>
      <w:proofErr w:type="gramEnd"/>
      <w:r>
        <w:rPr>
          <w:rFonts w:ascii="Georgia" w:eastAsia="Calibri" w:hAnsi="Georgia" w:cs="Times New Roman"/>
        </w:rPr>
        <w:t xml:space="preserve"> that referenced “Conclusion of payments for net-metering solar incentive credit balances” that you received from Burlington Electric Department (BED). </w:t>
      </w:r>
      <w:r w:rsidR="00583ED4">
        <w:rPr>
          <w:rFonts w:ascii="Georgia" w:eastAsia="Calibri" w:hAnsi="Georgia" w:cs="Times New Roman"/>
        </w:rPr>
        <w:t xml:space="preserve">In that letter, we informed </w:t>
      </w:r>
      <w:r w:rsidR="006572C8">
        <w:rPr>
          <w:rFonts w:ascii="Georgia" w:eastAsia="Calibri" w:hAnsi="Georgia" w:cs="Times New Roman"/>
        </w:rPr>
        <w:t xml:space="preserve">all pre-existing net-metering customers who filed permits before January 1, </w:t>
      </w:r>
      <w:proofErr w:type="gramStart"/>
      <w:r w:rsidR="006572C8">
        <w:rPr>
          <w:rFonts w:ascii="Georgia" w:eastAsia="Calibri" w:hAnsi="Georgia" w:cs="Times New Roman"/>
        </w:rPr>
        <w:t>2017</w:t>
      </w:r>
      <w:proofErr w:type="gramEnd"/>
      <w:r w:rsidR="006572C8">
        <w:rPr>
          <w:rFonts w:ascii="Georgia" w:eastAsia="Calibri" w:hAnsi="Georgia" w:cs="Times New Roman"/>
        </w:rPr>
        <w:t xml:space="preserve"> </w:t>
      </w:r>
      <w:r w:rsidR="00583ED4">
        <w:rPr>
          <w:rFonts w:ascii="Georgia" w:eastAsia="Calibri" w:hAnsi="Georgia" w:cs="Times New Roman"/>
        </w:rPr>
        <w:t>that</w:t>
      </w:r>
      <w:r w:rsidR="00EC12F0">
        <w:rPr>
          <w:rFonts w:ascii="Georgia" w:eastAsia="Calibri" w:hAnsi="Georgia" w:cs="Times New Roman"/>
        </w:rPr>
        <w:t>,</w:t>
      </w:r>
      <w:r w:rsidR="00583ED4">
        <w:rPr>
          <w:rFonts w:ascii="Georgia" w:eastAsia="Calibri" w:hAnsi="Georgia" w:cs="Times New Roman"/>
        </w:rPr>
        <w:t xml:space="preserve"> on September 2, 2022, BED had filed with the Vermont Public Utility Commission (PUC) a proposed revised net-metering tariff. The revised tariff </w:t>
      </w:r>
      <w:r w:rsidR="00583ED4" w:rsidRPr="004E3983">
        <w:rPr>
          <w:rFonts w:ascii="Georgia" w:eastAsia="Calibri" w:hAnsi="Georgia" w:cs="Times New Roman"/>
        </w:rPr>
        <w:t xml:space="preserve">included </w:t>
      </w:r>
      <w:proofErr w:type="gramStart"/>
      <w:r w:rsidR="00583ED4" w:rsidRPr="004E3983">
        <w:rPr>
          <w:rFonts w:ascii="Georgia" w:eastAsia="Calibri" w:hAnsi="Georgia" w:cs="Times New Roman"/>
        </w:rPr>
        <w:t>a number of</w:t>
      </w:r>
      <w:proofErr w:type="gramEnd"/>
      <w:r w:rsidR="00583ED4" w:rsidRPr="004E3983">
        <w:rPr>
          <w:rFonts w:ascii="Georgia" w:eastAsia="Calibri" w:hAnsi="Georgia" w:cs="Times New Roman"/>
        </w:rPr>
        <w:t xml:space="preserve"> proposed changes,</w:t>
      </w:r>
      <w:r w:rsidR="004E3983" w:rsidRPr="004E3983">
        <w:rPr>
          <w:rFonts w:ascii="Georgia" w:eastAsia="Calibri" w:hAnsi="Georgia" w:cs="Times New Roman"/>
        </w:rPr>
        <w:t xml:space="preserve"> </w:t>
      </w:r>
      <w:r w:rsidR="00583ED4" w:rsidRPr="004E3983">
        <w:rPr>
          <w:rFonts w:ascii="Georgia" w:eastAsia="Calibri" w:hAnsi="Georgia" w:cs="Times New Roman"/>
        </w:rPr>
        <w:t>including a change to the tariff’s carry</w:t>
      </w:r>
      <w:r w:rsidR="00214BC3" w:rsidRPr="004E3983">
        <w:rPr>
          <w:rFonts w:ascii="Georgia" w:eastAsia="Calibri" w:hAnsi="Georgia" w:cs="Times New Roman"/>
        </w:rPr>
        <w:t>-</w:t>
      </w:r>
      <w:r w:rsidR="00583ED4" w:rsidRPr="004E3983">
        <w:rPr>
          <w:rFonts w:ascii="Georgia" w:eastAsia="Calibri" w:hAnsi="Georgia" w:cs="Times New Roman"/>
        </w:rPr>
        <w:t xml:space="preserve">forward </w:t>
      </w:r>
      <w:r w:rsidR="006572C8">
        <w:rPr>
          <w:rFonts w:ascii="Georgia" w:eastAsia="Calibri" w:hAnsi="Georgia" w:cs="Times New Roman"/>
        </w:rPr>
        <w:t>(“credit expiration”) a</w:t>
      </w:r>
      <w:r w:rsidR="00583ED4" w:rsidRPr="004E3983">
        <w:rPr>
          <w:rFonts w:ascii="Georgia" w:eastAsia="Calibri" w:hAnsi="Georgia" w:cs="Times New Roman"/>
        </w:rPr>
        <w:t>nd cash</w:t>
      </w:r>
      <w:r w:rsidR="00214BC3" w:rsidRPr="004E3983">
        <w:rPr>
          <w:rFonts w:ascii="Georgia" w:eastAsia="Calibri" w:hAnsi="Georgia" w:cs="Times New Roman"/>
        </w:rPr>
        <w:t>-</w:t>
      </w:r>
      <w:r w:rsidR="00583ED4" w:rsidRPr="004E3983">
        <w:rPr>
          <w:rFonts w:ascii="Georgia" w:eastAsia="Calibri" w:hAnsi="Georgia" w:cs="Times New Roman"/>
        </w:rPr>
        <w:t xml:space="preserve">out </w:t>
      </w:r>
      <w:r w:rsidR="006572C8">
        <w:rPr>
          <w:rFonts w:ascii="Georgia" w:eastAsia="Calibri" w:hAnsi="Georgia" w:cs="Times New Roman"/>
        </w:rPr>
        <w:t xml:space="preserve">(“refund”) </w:t>
      </w:r>
      <w:r w:rsidR="00583ED4" w:rsidRPr="004E3983">
        <w:rPr>
          <w:rFonts w:ascii="Georgia" w:eastAsia="Calibri" w:hAnsi="Georgia" w:cs="Times New Roman"/>
        </w:rPr>
        <w:t>procedures</w:t>
      </w:r>
      <w:r w:rsidR="00233AFA">
        <w:rPr>
          <w:rFonts w:ascii="Georgia" w:eastAsia="Calibri" w:hAnsi="Georgia" w:cs="Times New Roman"/>
        </w:rPr>
        <w:t xml:space="preserve">. Another proposed change was to </w:t>
      </w:r>
      <w:r w:rsidR="00583ED4" w:rsidRPr="004E3983">
        <w:rPr>
          <w:rFonts w:ascii="Georgia" w:eastAsia="Calibri" w:hAnsi="Georgia" w:cs="Times New Roman"/>
        </w:rPr>
        <w:t>return to the solar incentive amount that had been in effect prior to August 1, 2021.</w:t>
      </w:r>
    </w:p>
    <w:p w14:paraId="7F2A78E5" w14:textId="6FD59C3B" w:rsidR="00214BC3" w:rsidRPr="004E3983" w:rsidRDefault="00EC12F0" w:rsidP="00214BC3">
      <w:pPr>
        <w:rPr>
          <w:rFonts w:ascii="Georgia" w:eastAsia="Calibri" w:hAnsi="Georgia" w:cs="Times New Roman"/>
        </w:rPr>
      </w:pPr>
      <w:r>
        <w:rPr>
          <w:rFonts w:ascii="Georgia" w:eastAsia="Calibri" w:hAnsi="Georgia" w:cs="Times New Roman"/>
        </w:rPr>
        <w:t xml:space="preserve">In a September 30, </w:t>
      </w:r>
      <w:proofErr w:type="gramStart"/>
      <w:r>
        <w:rPr>
          <w:rFonts w:ascii="Georgia" w:eastAsia="Calibri" w:hAnsi="Georgia" w:cs="Times New Roman"/>
        </w:rPr>
        <w:t>2022</w:t>
      </w:r>
      <w:proofErr w:type="gramEnd"/>
      <w:r>
        <w:rPr>
          <w:rFonts w:ascii="Georgia" w:eastAsia="Calibri" w:hAnsi="Georgia" w:cs="Times New Roman"/>
        </w:rPr>
        <w:t xml:space="preserve"> order, the PUC approved mo</w:t>
      </w:r>
      <w:r w:rsidR="00214BC3" w:rsidRPr="004E3983">
        <w:rPr>
          <w:rFonts w:ascii="Georgia" w:eastAsia="Calibri" w:hAnsi="Georgia" w:cs="Times New Roman"/>
        </w:rPr>
        <w:t xml:space="preserve">st of the changes </w:t>
      </w:r>
      <w:r w:rsidR="00200051" w:rsidRPr="004E3983">
        <w:rPr>
          <w:rFonts w:ascii="Georgia" w:eastAsia="Calibri" w:hAnsi="Georgia" w:cs="Times New Roman"/>
        </w:rPr>
        <w:t xml:space="preserve">BED </w:t>
      </w:r>
      <w:r w:rsidR="00214BC3" w:rsidRPr="004E3983">
        <w:rPr>
          <w:rFonts w:ascii="Georgia" w:eastAsia="Calibri" w:hAnsi="Georgia" w:cs="Times New Roman"/>
        </w:rPr>
        <w:t>requested</w:t>
      </w:r>
      <w:r w:rsidR="005668B6">
        <w:rPr>
          <w:rFonts w:ascii="Georgia" w:eastAsia="Calibri" w:hAnsi="Georgia" w:cs="Times New Roman"/>
        </w:rPr>
        <w:t xml:space="preserve">. One </w:t>
      </w:r>
      <w:r w:rsidR="00214BC3" w:rsidRPr="004E3983">
        <w:rPr>
          <w:rFonts w:ascii="Georgia" w:eastAsia="Calibri" w:hAnsi="Georgia" w:cs="Times New Roman"/>
        </w:rPr>
        <w:t xml:space="preserve">exception </w:t>
      </w:r>
      <w:r w:rsidR="005668B6">
        <w:rPr>
          <w:rFonts w:ascii="Georgia" w:eastAsia="Calibri" w:hAnsi="Georgia" w:cs="Times New Roman"/>
        </w:rPr>
        <w:t xml:space="preserve">was the </w:t>
      </w:r>
      <w:r w:rsidR="00214BC3" w:rsidRPr="004E3983">
        <w:rPr>
          <w:rFonts w:ascii="Georgia" w:eastAsia="Calibri" w:hAnsi="Georgia" w:cs="Times New Roman"/>
        </w:rPr>
        <w:t xml:space="preserve">change to </w:t>
      </w:r>
      <w:r w:rsidR="006572C8">
        <w:rPr>
          <w:rFonts w:ascii="Georgia" w:eastAsia="Calibri" w:hAnsi="Georgia" w:cs="Times New Roman"/>
        </w:rPr>
        <w:t xml:space="preserve">credit and refund </w:t>
      </w:r>
      <w:r w:rsidR="00200051" w:rsidRPr="004E3983">
        <w:rPr>
          <w:rFonts w:ascii="Georgia" w:eastAsia="Calibri" w:hAnsi="Georgia" w:cs="Times New Roman"/>
        </w:rPr>
        <w:t>procedures</w:t>
      </w:r>
      <w:r w:rsidR="00214BC3" w:rsidRPr="004E3983">
        <w:rPr>
          <w:rFonts w:ascii="Georgia" w:eastAsia="Calibri" w:hAnsi="Georgia" w:cs="Times New Roman"/>
        </w:rPr>
        <w:t xml:space="preserve"> (found in</w:t>
      </w:r>
      <w:r w:rsidR="00422AC6">
        <w:rPr>
          <w:rFonts w:ascii="Georgia" w:eastAsia="Calibri" w:hAnsi="Georgia" w:cs="Times New Roman"/>
        </w:rPr>
        <w:t xml:space="preserve"> </w:t>
      </w:r>
      <w:r w:rsidR="0004674D">
        <w:rPr>
          <w:rFonts w:ascii="Georgia" w:eastAsia="Calibri" w:hAnsi="Georgia" w:cs="Times New Roman"/>
        </w:rPr>
        <w:t>S</w:t>
      </w:r>
      <w:r w:rsidR="00422AC6">
        <w:rPr>
          <w:rFonts w:ascii="Georgia" w:eastAsia="Calibri" w:hAnsi="Georgia" w:cs="Times New Roman"/>
        </w:rPr>
        <w:t>ections</w:t>
      </w:r>
      <w:r w:rsidR="00214BC3" w:rsidRPr="004E3983">
        <w:rPr>
          <w:rFonts w:ascii="Georgia" w:eastAsia="Calibri" w:hAnsi="Georgia" w:cs="Times New Roman"/>
        </w:rPr>
        <w:t xml:space="preserve"> </w:t>
      </w:r>
      <w:proofErr w:type="gramStart"/>
      <w:r w:rsidR="00214BC3" w:rsidRPr="004E3983">
        <w:rPr>
          <w:rFonts w:ascii="Cambria" w:hAnsi="Cambria"/>
        </w:rPr>
        <w:t>V.F.(</w:t>
      </w:r>
      <w:proofErr w:type="gramEnd"/>
      <w:r w:rsidR="00214BC3" w:rsidRPr="004E3983">
        <w:rPr>
          <w:rFonts w:ascii="Cambria" w:hAnsi="Cambria"/>
        </w:rPr>
        <w:t>5) and</w:t>
      </w:r>
      <w:r w:rsidR="00422AC6">
        <w:rPr>
          <w:rFonts w:ascii="Cambria" w:hAnsi="Cambria"/>
        </w:rPr>
        <w:t xml:space="preserve"> </w:t>
      </w:r>
      <w:r w:rsidR="00214BC3" w:rsidRPr="004E3983">
        <w:rPr>
          <w:rFonts w:ascii="Cambria" w:hAnsi="Cambria"/>
        </w:rPr>
        <w:t>(6)</w:t>
      </w:r>
      <w:r w:rsidR="00422AC6" w:rsidRPr="00422AC6">
        <w:rPr>
          <w:rFonts w:ascii="Cambria" w:hAnsi="Cambria"/>
        </w:rPr>
        <w:t xml:space="preserve"> </w:t>
      </w:r>
      <w:r w:rsidR="00422AC6">
        <w:rPr>
          <w:rFonts w:ascii="Cambria" w:hAnsi="Cambria"/>
        </w:rPr>
        <w:t xml:space="preserve">of BED’s </w:t>
      </w:r>
      <w:r w:rsidR="00CB2C97">
        <w:rPr>
          <w:rFonts w:ascii="Cambria" w:hAnsi="Cambria"/>
        </w:rPr>
        <w:t>n</w:t>
      </w:r>
      <w:r w:rsidR="00422AC6">
        <w:rPr>
          <w:rFonts w:ascii="Cambria" w:hAnsi="Cambria"/>
        </w:rPr>
        <w:t>et</w:t>
      </w:r>
      <w:r w:rsidR="0004674D">
        <w:rPr>
          <w:rFonts w:ascii="Cambria" w:hAnsi="Cambria"/>
        </w:rPr>
        <w:t>-</w:t>
      </w:r>
      <w:r w:rsidR="00CB2C97">
        <w:rPr>
          <w:rFonts w:ascii="Cambria" w:hAnsi="Cambria"/>
        </w:rPr>
        <w:t>m</w:t>
      </w:r>
      <w:r w:rsidR="00422AC6">
        <w:rPr>
          <w:rFonts w:ascii="Cambria" w:hAnsi="Cambria"/>
        </w:rPr>
        <w:t xml:space="preserve">etering </w:t>
      </w:r>
      <w:r w:rsidR="00CB2C97">
        <w:rPr>
          <w:rFonts w:ascii="Cambria" w:hAnsi="Cambria"/>
        </w:rPr>
        <w:t>t</w:t>
      </w:r>
      <w:r w:rsidR="00422AC6">
        <w:rPr>
          <w:rFonts w:ascii="Cambria" w:hAnsi="Cambria"/>
        </w:rPr>
        <w:t>ariff</w:t>
      </w:r>
      <w:r w:rsidR="00214BC3" w:rsidRPr="004E3983">
        <w:rPr>
          <w:rFonts w:ascii="Cambria" w:hAnsi="Cambria"/>
        </w:rPr>
        <w:t>)</w:t>
      </w:r>
      <w:r w:rsidR="005668B6">
        <w:rPr>
          <w:rFonts w:ascii="Cambria" w:hAnsi="Cambria"/>
        </w:rPr>
        <w:t xml:space="preserve"> </w:t>
      </w:r>
      <w:r w:rsidR="005668B6">
        <w:rPr>
          <w:rFonts w:ascii="Georgia" w:eastAsia="Calibri" w:hAnsi="Georgia" w:cs="Times New Roman"/>
        </w:rPr>
        <w:t xml:space="preserve">that would result in BED no longer being able to provide </w:t>
      </w:r>
      <w:r w:rsidR="0004674D">
        <w:rPr>
          <w:rFonts w:ascii="Georgia" w:eastAsia="Calibri" w:hAnsi="Georgia" w:cs="Times New Roman"/>
        </w:rPr>
        <w:t>refunds</w:t>
      </w:r>
      <w:r w:rsidR="005668B6">
        <w:rPr>
          <w:rFonts w:ascii="Georgia" w:eastAsia="Calibri" w:hAnsi="Georgia" w:cs="Times New Roman"/>
        </w:rPr>
        <w:t xml:space="preserve"> to net-metering customers who accrue a solar incentive credit balance in excess of $100 as of October 1, 2022. The </w:t>
      </w:r>
      <w:r w:rsidR="00214BC3" w:rsidRPr="004E3983">
        <w:rPr>
          <w:rFonts w:ascii="Georgia" w:eastAsia="Calibri" w:hAnsi="Georgia" w:cs="Times New Roman"/>
        </w:rPr>
        <w:t xml:space="preserve">PUC delayed </w:t>
      </w:r>
      <w:r w:rsidR="005668B6">
        <w:rPr>
          <w:rFonts w:ascii="Georgia" w:eastAsia="Calibri" w:hAnsi="Georgia" w:cs="Times New Roman"/>
        </w:rPr>
        <w:t>approval of th</w:t>
      </w:r>
      <w:r w:rsidR="00422AC6">
        <w:rPr>
          <w:rFonts w:ascii="Georgia" w:eastAsia="Calibri" w:hAnsi="Georgia" w:cs="Times New Roman"/>
        </w:rPr>
        <w:t xml:space="preserve">e </w:t>
      </w:r>
      <w:r w:rsidR="005668B6">
        <w:rPr>
          <w:rFonts w:ascii="Georgia" w:eastAsia="Calibri" w:hAnsi="Georgia" w:cs="Times New Roman"/>
        </w:rPr>
        <w:t>change</w:t>
      </w:r>
      <w:r w:rsidR="00422AC6">
        <w:rPr>
          <w:rFonts w:ascii="Georgia" w:eastAsia="Calibri" w:hAnsi="Georgia" w:cs="Times New Roman"/>
        </w:rPr>
        <w:t xml:space="preserve"> to Sections </w:t>
      </w:r>
      <w:proofErr w:type="gramStart"/>
      <w:r w:rsidR="00422AC6">
        <w:rPr>
          <w:rFonts w:ascii="Georgia" w:eastAsia="Calibri" w:hAnsi="Georgia" w:cs="Times New Roman"/>
        </w:rPr>
        <w:t>V.F.(</w:t>
      </w:r>
      <w:proofErr w:type="gramEnd"/>
      <w:r w:rsidR="00422AC6">
        <w:rPr>
          <w:rFonts w:ascii="Georgia" w:eastAsia="Calibri" w:hAnsi="Georgia" w:cs="Times New Roman"/>
        </w:rPr>
        <w:t>5) and (6)</w:t>
      </w:r>
      <w:r w:rsidR="00214BC3" w:rsidRPr="004E3983">
        <w:rPr>
          <w:rFonts w:ascii="Georgia" w:eastAsia="Calibri" w:hAnsi="Georgia" w:cs="Times New Roman"/>
        </w:rPr>
        <w:t xml:space="preserve">. </w:t>
      </w:r>
    </w:p>
    <w:p w14:paraId="0BEF8769" w14:textId="32C54AF8" w:rsidR="00214BC3" w:rsidRDefault="00200051" w:rsidP="00B84258">
      <w:pPr>
        <w:rPr>
          <w:rFonts w:ascii="Georgia" w:eastAsia="Calibri" w:hAnsi="Georgia" w:cs="Times New Roman"/>
        </w:rPr>
      </w:pPr>
      <w:r w:rsidRPr="004E3983">
        <w:rPr>
          <w:rFonts w:ascii="Georgia" w:eastAsia="Calibri" w:hAnsi="Georgia" w:cs="Times New Roman"/>
        </w:rPr>
        <w:t xml:space="preserve">One change approved by the PUC that became effective on October 1, </w:t>
      </w:r>
      <w:proofErr w:type="gramStart"/>
      <w:r w:rsidRPr="004E3983">
        <w:rPr>
          <w:rFonts w:ascii="Georgia" w:eastAsia="Calibri" w:hAnsi="Georgia" w:cs="Times New Roman"/>
        </w:rPr>
        <w:t>2022</w:t>
      </w:r>
      <w:proofErr w:type="gramEnd"/>
      <w:r w:rsidRPr="004E3983">
        <w:rPr>
          <w:rFonts w:ascii="Georgia" w:eastAsia="Calibri" w:hAnsi="Georgia" w:cs="Times New Roman"/>
        </w:rPr>
        <w:t xml:space="preserve"> was BED’s proposal to return the solar incentive amount to $0.052265 per kWh, which was the rate in effect prior to a change to $0.04118 per kWh on August 1, 2021</w:t>
      </w:r>
      <w:r w:rsidR="004E3983" w:rsidRPr="004E3983">
        <w:rPr>
          <w:rFonts w:ascii="Georgia" w:eastAsia="Calibri" w:hAnsi="Georgia" w:cs="Times New Roman"/>
        </w:rPr>
        <w:t>. B</w:t>
      </w:r>
      <w:r w:rsidRPr="004E3983">
        <w:rPr>
          <w:rFonts w:ascii="Georgia" w:eastAsia="Calibri" w:hAnsi="Georgia" w:cs="Times New Roman"/>
        </w:rPr>
        <w:t xml:space="preserve">ED </w:t>
      </w:r>
      <w:r w:rsidR="004E3983" w:rsidRPr="004E3983">
        <w:rPr>
          <w:rFonts w:ascii="Georgia" w:eastAsia="Calibri" w:hAnsi="Georgia" w:cs="Times New Roman"/>
        </w:rPr>
        <w:t xml:space="preserve">also </w:t>
      </w:r>
      <w:r w:rsidRPr="004E3983">
        <w:rPr>
          <w:rFonts w:ascii="Georgia" w:eastAsia="Calibri" w:hAnsi="Georgia" w:cs="Times New Roman"/>
        </w:rPr>
        <w:t>had</w:t>
      </w:r>
      <w:r w:rsidRPr="00AC4F93">
        <w:rPr>
          <w:rFonts w:ascii="Georgia" w:eastAsia="Calibri" w:hAnsi="Georgia" w:cs="Times New Roman"/>
        </w:rPr>
        <w:t xml:space="preserve"> requested </w:t>
      </w:r>
      <w:r w:rsidR="004E3983">
        <w:rPr>
          <w:rFonts w:ascii="Georgia" w:eastAsia="Calibri" w:hAnsi="Georgia" w:cs="Times New Roman"/>
        </w:rPr>
        <w:t xml:space="preserve">PUC </w:t>
      </w:r>
      <w:r w:rsidRPr="00AC4F93">
        <w:rPr>
          <w:rFonts w:ascii="Georgia" w:eastAsia="Calibri" w:hAnsi="Georgia" w:cs="Times New Roman"/>
        </w:rPr>
        <w:t>permission to p</w:t>
      </w:r>
      <w:r w:rsidR="00EC12F0">
        <w:rPr>
          <w:rFonts w:ascii="Georgia" w:eastAsia="Calibri" w:hAnsi="Georgia" w:cs="Times New Roman"/>
        </w:rPr>
        <w:t>rovide</w:t>
      </w:r>
      <w:r w:rsidRPr="00AC4F93">
        <w:rPr>
          <w:rFonts w:ascii="Georgia" w:eastAsia="Calibri" w:hAnsi="Georgia" w:cs="Times New Roman"/>
        </w:rPr>
        <w:t xml:space="preserve"> customers </w:t>
      </w:r>
      <w:r w:rsidR="00EC12F0">
        <w:rPr>
          <w:rFonts w:ascii="Georgia" w:eastAsia="Calibri" w:hAnsi="Georgia" w:cs="Times New Roman"/>
        </w:rPr>
        <w:t xml:space="preserve">with refunds for </w:t>
      </w:r>
      <w:r w:rsidRPr="00AC4F93">
        <w:rPr>
          <w:rFonts w:ascii="Georgia" w:eastAsia="Calibri" w:hAnsi="Georgia" w:cs="Times New Roman"/>
        </w:rPr>
        <w:t>the difference between the two amounts fr</w:t>
      </w:r>
      <w:r w:rsidR="006876BD">
        <w:rPr>
          <w:rFonts w:ascii="Georgia" w:eastAsia="Calibri" w:hAnsi="Georgia" w:cs="Times New Roman"/>
        </w:rPr>
        <w:t>om</w:t>
      </w:r>
      <w:r w:rsidRPr="00AC4F93">
        <w:rPr>
          <w:rFonts w:ascii="Georgia" w:eastAsia="Calibri" w:hAnsi="Georgia" w:cs="Times New Roman"/>
        </w:rPr>
        <w:t xml:space="preserve"> the period when the credit was reduced to the date the credit return</w:t>
      </w:r>
      <w:r w:rsidR="00EC12F0">
        <w:rPr>
          <w:rFonts w:ascii="Georgia" w:eastAsia="Calibri" w:hAnsi="Georgia" w:cs="Times New Roman"/>
        </w:rPr>
        <w:t>ed</w:t>
      </w:r>
      <w:r w:rsidRPr="00AC4F93">
        <w:rPr>
          <w:rFonts w:ascii="Georgia" w:eastAsia="Calibri" w:hAnsi="Georgia" w:cs="Times New Roman"/>
        </w:rPr>
        <w:t xml:space="preserve"> to the higher level. The </w:t>
      </w:r>
      <w:r w:rsidR="004E3983">
        <w:rPr>
          <w:rFonts w:ascii="Georgia" w:eastAsia="Calibri" w:hAnsi="Georgia" w:cs="Times New Roman"/>
        </w:rPr>
        <w:t>PUC</w:t>
      </w:r>
      <w:r w:rsidRPr="00AC4F93">
        <w:rPr>
          <w:rFonts w:ascii="Georgia" w:eastAsia="Calibri" w:hAnsi="Georgia" w:cs="Times New Roman"/>
        </w:rPr>
        <w:t xml:space="preserve"> has not yet ruled on this request</w:t>
      </w:r>
      <w:r w:rsidR="00E74757">
        <w:rPr>
          <w:rFonts w:ascii="Georgia" w:eastAsia="Calibri" w:hAnsi="Georgia" w:cs="Times New Roman"/>
        </w:rPr>
        <w:t>; if approved, you will receive a credit on a future electric bill.</w:t>
      </w:r>
    </w:p>
    <w:p w14:paraId="171D2B9F" w14:textId="1E2CD4F8" w:rsidR="00AC4F93" w:rsidRDefault="00AC4F93" w:rsidP="00B84258">
      <w:pPr>
        <w:rPr>
          <w:rFonts w:ascii="Georgia" w:eastAsia="Calibri" w:hAnsi="Georgia" w:cs="Times New Roman"/>
        </w:rPr>
      </w:pPr>
      <w:r>
        <w:rPr>
          <w:rFonts w:ascii="Georgia" w:eastAsia="Calibri" w:hAnsi="Georgia" w:cs="Times New Roman"/>
        </w:rPr>
        <w:lastRenderedPageBreak/>
        <w:t>We appreciate the thoughtful outreach from many of our net-metering customers in response to the September 8 letter</w:t>
      </w:r>
      <w:r w:rsidR="004E3983">
        <w:rPr>
          <w:rFonts w:ascii="Georgia" w:eastAsia="Calibri" w:hAnsi="Georgia" w:cs="Times New Roman"/>
        </w:rPr>
        <w:t xml:space="preserve">, </w:t>
      </w:r>
      <w:proofErr w:type="gramStart"/>
      <w:r w:rsidR="004E3983">
        <w:rPr>
          <w:rFonts w:ascii="Georgia" w:eastAsia="Calibri" w:hAnsi="Georgia" w:cs="Times New Roman"/>
        </w:rPr>
        <w:t xml:space="preserve">in particular </w:t>
      </w:r>
      <w:r w:rsidR="00422AC6">
        <w:rPr>
          <w:rFonts w:ascii="Georgia" w:eastAsia="Calibri" w:hAnsi="Georgia" w:cs="Times New Roman"/>
        </w:rPr>
        <w:t>regarding</w:t>
      </w:r>
      <w:proofErr w:type="gramEnd"/>
      <w:r w:rsidR="004E3983">
        <w:rPr>
          <w:rFonts w:ascii="Georgia" w:eastAsia="Calibri" w:hAnsi="Georgia" w:cs="Times New Roman"/>
        </w:rPr>
        <w:t xml:space="preserve"> the </w:t>
      </w:r>
      <w:r w:rsidR="00B51EED">
        <w:rPr>
          <w:rFonts w:ascii="Georgia" w:eastAsia="Calibri" w:hAnsi="Georgia" w:cs="Times New Roman"/>
        </w:rPr>
        <w:t xml:space="preserve">issue of </w:t>
      </w:r>
      <w:r w:rsidR="006572C8">
        <w:rPr>
          <w:rFonts w:ascii="Georgia" w:eastAsia="Calibri" w:hAnsi="Georgia" w:cs="Times New Roman"/>
        </w:rPr>
        <w:t>credit expiration and refund</w:t>
      </w:r>
      <w:r w:rsidR="0099064B">
        <w:rPr>
          <w:rFonts w:ascii="Georgia" w:eastAsia="Calibri" w:hAnsi="Georgia" w:cs="Times New Roman"/>
        </w:rPr>
        <w:t xml:space="preserve"> procedures</w:t>
      </w:r>
      <w:r w:rsidR="004E3983">
        <w:rPr>
          <w:rFonts w:ascii="Georgia" w:eastAsia="Calibri" w:hAnsi="Georgia" w:cs="Times New Roman"/>
        </w:rPr>
        <w:t xml:space="preserve"> that led our team to engage in extensive research on this issue</w:t>
      </w:r>
      <w:r w:rsidR="0099064B">
        <w:rPr>
          <w:rFonts w:ascii="Georgia" w:eastAsia="Calibri" w:hAnsi="Georgia" w:cs="Times New Roman"/>
        </w:rPr>
        <w:t xml:space="preserve">. </w:t>
      </w:r>
      <w:r w:rsidR="00B51EED">
        <w:rPr>
          <w:rFonts w:ascii="Georgia" w:eastAsia="Calibri" w:hAnsi="Georgia" w:cs="Times New Roman"/>
        </w:rPr>
        <w:t xml:space="preserve">The result of </w:t>
      </w:r>
      <w:r w:rsidR="004E3983">
        <w:rPr>
          <w:rFonts w:ascii="Georgia" w:eastAsia="Calibri" w:hAnsi="Georgia" w:cs="Times New Roman"/>
        </w:rPr>
        <w:t>BED’s</w:t>
      </w:r>
      <w:r w:rsidR="00B51EED">
        <w:rPr>
          <w:rFonts w:ascii="Georgia" w:eastAsia="Calibri" w:hAnsi="Georgia" w:cs="Times New Roman"/>
        </w:rPr>
        <w:t xml:space="preserve"> additional research has led us to </w:t>
      </w:r>
      <w:r w:rsidR="005B4F6F">
        <w:rPr>
          <w:rFonts w:ascii="Georgia" w:eastAsia="Calibri" w:hAnsi="Georgia" w:cs="Times New Roman"/>
        </w:rPr>
        <w:t>determine that the change to the credit expiration and refund</w:t>
      </w:r>
      <w:r w:rsidR="0004674D">
        <w:rPr>
          <w:rFonts w:ascii="Georgia" w:eastAsia="Calibri" w:hAnsi="Georgia" w:cs="Times New Roman"/>
        </w:rPr>
        <w:t xml:space="preserve"> </w:t>
      </w:r>
      <w:r w:rsidR="0099064B">
        <w:rPr>
          <w:rFonts w:ascii="Georgia" w:eastAsia="Calibri" w:hAnsi="Georgia" w:cs="Times New Roman"/>
        </w:rPr>
        <w:t xml:space="preserve">set forth in our September 2 PUC filing </w:t>
      </w:r>
      <w:r w:rsidR="005B4F6F">
        <w:rPr>
          <w:rFonts w:ascii="Georgia" w:eastAsia="Calibri" w:hAnsi="Georgia" w:cs="Times New Roman"/>
        </w:rPr>
        <w:t xml:space="preserve">may not be required, </w:t>
      </w:r>
      <w:r w:rsidR="0099064B">
        <w:rPr>
          <w:rFonts w:ascii="Georgia" w:eastAsia="Calibri" w:hAnsi="Georgia" w:cs="Times New Roman"/>
        </w:rPr>
        <w:t xml:space="preserve">and to </w:t>
      </w:r>
      <w:r w:rsidR="00B51EED">
        <w:rPr>
          <w:rFonts w:ascii="Georgia" w:eastAsia="Calibri" w:hAnsi="Georgia" w:cs="Times New Roman"/>
        </w:rPr>
        <w:t>advocate to the PUC for the continuation of credit</w:t>
      </w:r>
      <w:r w:rsidR="006572C8">
        <w:rPr>
          <w:rFonts w:ascii="Georgia" w:eastAsia="Calibri" w:hAnsi="Georgia" w:cs="Times New Roman"/>
        </w:rPr>
        <w:t>s and refunds for</w:t>
      </w:r>
      <w:r w:rsidR="00B51EED">
        <w:rPr>
          <w:rFonts w:ascii="Georgia" w:eastAsia="Calibri" w:hAnsi="Georgia" w:cs="Times New Roman"/>
        </w:rPr>
        <w:t xml:space="preserve"> net-metering balances. </w:t>
      </w:r>
    </w:p>
    <w:p w14:paraId="68AD5D32" w14:textId="10A43EBF" w:rsidR="00B51EED" w:rsidRDefault="00B51EED" w:rsidP="00B51EED">
      <w:pPr>
        <w:rPr>
          <w:rFonts w:ascii="Georgia" w:eastAsia="Calibri" w:hAnsi="Georgia" w:cs="Times New Roman"/>
        </w:rPr>
      </w:pPr>
      <w:r>
        <w:rPr>
          <w:rFonts w:ascii="Georgia" w:eastAsia="Calibri" w:hAnsi="Georgia" w:cs="Times New Roman"/>
        </w:rPr>
        <w:t>On October 14, 2022, BED filed a proposed final</w:t>
      </w:r>
      <w:r w:rsidR="001747E6">
        <w:rPr>
          <w:rFonts w:ascii="Georgia" w:eastAsia="Calibri" w:hAnsi="Georgia" w:cs="Times New Roman"/>
        </w:rPr>
        <w:t xml:space="preserve"> revised </w:t>
      </w:r>
      <w:r>
        <w:rPr>
          <w:rFonts w:ascii="Georgia" w:eastAsia="Calibri" w:hAnsi="Georgia" w:cs="Times New Roman"/>
        </w:rPr>
        <w:t xml:space="preserve">tariff with the PUC that retains the </w:t>
      </w:r>
      <w:r w:rsidR="007C0D7F">
        <w:rPr>
          <w:rFonts w:ascii="Georgia" w:eastAsia="Calibri" w:hAnsi="Georgia" w:cs="Times New Roman"/>
        </w:rPr>
        <w:t>c</w:t>
      </w:r>
      <w:r w:rsidR="006572C8">
        <w:rPr>
          <w:rFonts w:ascii="Georgia" w:eastAsia="Calibri" w:hAnsi="Georgia" w:cs="Times New Roman"/>
        </w:rPr>
        <w:t xml:space="preserve">redit </w:t>
      </w:r>
      <w:r w:rsidR="005B4F6F">
        <w:rPr>
          <w:rFonts w:ascii="Georgia" w:eastAsia="Calibri" w:hAnsi="Georgia" w:cs="Times New Roman"/>
        </w:rPr>
        <w:t xml:space="preserve">expiration </w:t>
      </w:r>
      <w:r w:rsidR="006572C8">
        <w:rPr>
          <w:rFonts w:ascii="Georgia" w:eastAsia="Calibri" w:hAnsi="Georgia" w:cs="Times New Roman"/>
        </w:rPr>
        <w:t xml:space="preserve">and refund </w:t>
      </w:r>
      <w:r>
        <w:rPr>
          <w:rFonts w:ascii="Georgia" w:eastAsia="Calibri" w:hAnsi="Georgia" w:cs="Times New Roman"/>
        </w:rPr>
        <w:t xml:space="preserve">provisions </w:t>
      </w:r>
      <w:r w:rsidR="005B4F6F">
        <w:rPr>
          <w:rFonts w:ascii="Georgia" w:eastAsia="Calibri" w:hAnsi="Georgia" w:cs="Times New Roman"/>
        </w:rPr>
        <w:t xml:space="preserve">included </w:t>
      </w:r>
      <w:r>
        <w:rPr>
          <w:rFonts w:ascii="Georgia" w:eastAsia="Calibri" w:hAnsi="Georgia" w:cs="Times New Roman"/>
        </w:rPr>
        <w:t>in Section</w:t>
      </w:r>
      <w:r w:rsidR="005B4F6F">
        <w:rPr>
          <w:rFonts w:ascii="Georgia" w:eastAsia="Calibri" w:hAnsi="Georgia" w:cs="Times New Roman"/>
        </w:rPr>
        <w:t xml:space="preserve">s </w:t>
      </w:r>
      <w:proofErr w:type="gramStart"/>
      <w:r w:rsidR="005B4F6F">
        <w:rPr>
          <w:rFonts w:ascii="Georgia" w:eastAsia="Calibri" w:hAnsi="Georgia" w:cs="Times New Roman"/>
        </w:rPr>
        <w:t>V.F.</w:t>
      </w:r>
      <w:r w:rsidR="0004674D">
        <w:rPr>
          <w:rFonts w:ascii="Georgia" w:eastAsia="Calibri" w:hAnsi="Georgia" w:cs="Times New Roman"/>
        </w:rPr>
        <w:t>(</w:t>
      </w:r>
      <w:proofErr w:type="gramEnd"/>
      <w:r>
        <w:rPr>
          <w:rFonts w:ascii="Georgia" w:eastAsia="Calibri" w:hAnsi="Georgia" w:cs="Times New Roman"/>
        </w:rPr>
        <w:t>5</w:t>
      </w:r>
      <w:r w:rsidR="0004674D">
        <w:rPr>
          <w:rFonts w:ascii="Georgia" w:eastAsia="Calibri" w:hAnsi="Georgia" w:cs="Times New Roman"/>
        </w:rPr>
        <w:t>) and (6)</w:t>
      </w:r>
      <w:r w:rsidR="00214BC3">
        <w:rPr>
          <w:rFonts w:ascii="Georgia" w:eastAsia="Calibri" w:hAnsi="Georgia" w:cs="Times New Roman"/>
        </w:rPr>
        <w:t xml:space="preserve"> of the tariff</w:t>
      </w:r>
      <w:r w:rsidR="00F17861">
        <w:rPr>
          <w:rFonts w:ascii="Georgia" w:eastAsia="Calibri" w:hAnsi="Georgia" w:cs="Times New Roman"/>
        </w:rPr>
        <w:t>.</w:t>
      </w:r>
      <w:r>
        <w:rPr>
          <w:rFonts w:ascii="Georgia" w:eastAsia="Calibri" w:hAnsi="Georgia" w:cs="Times New Roman"/>
        </w:rPr>
        <w:t xml:space="preserve"> </w:t>
      </w:r>
      <w:r w:rsidRPr="00AC4F93">
        <w:rPr>
          <w:rFonts w:ascii="Georgia" w:eastAsia="Calibri" w:hAnsi="Georgia" w:cs="Times New Roman"/>
        </w:rPr>
        <w:t>If the PUC</w:t>
      </w:r>
      <w:r w:rsidR="00F17861">
        <w:rPr>
          <w:rFonts w:ascii="Georgia" w:eastAsia="Calibri" w:hAnsi="Georgia" w:cs="Times New Roman"/>
        </w:rPr>
        <w:t xml:space="preserve"> </w:t>
      </w:r>
      <w:r w:rsidRPr="00AC4F93">
        <w:rPr>
          <w:rFonts w:ascii="Georgia" w:eastAsia="Calibri" w:hAnsi="Georgia" w:cs="Times New Roman"/>
        </w:rPr>
        <w:t xml:space="preserve">approves the October 14 </w:t>
      </w:r>
      <w:r w:rsidR="005B4F6F">
        <w:rPr>
          <w:rFonts w:ascii="Georgia" w:eastAsia="Calibri" w:hAnsi="Georgia" w:cs="Times New Roman"/>
        </w:rPr>
        <w:t>revised</w:t>
      </w:r>
      <w:r w:rsidR="0004674D">
        <w:rPr>
          <w:rFonts w:ascii="Georgia" w:eastAsia="Calibri" w:hAnsi="Georgia" w:cs="Times New Roman"/>
        </w:rPr>
        <w:t xml:space="preserve"> </w:t>
      </w:r>
      <w:r w:rsidRPr="00AC4F93">
        <w:rPr>
          <w:rFonts w:ascii="Georgia" w:eastAsia="Calibri" w:hAnsi="Georgia" w:cs="Times New Roman"/>
        </w:rPr>
        <w:t xml:space="preserve">tariff filing, </w:t>
      </w:r>
      <w:r>
        <w:rPr>
          <w:rFonts w:ascii="Georgia" w:eastAsia="Calibri" w:hAnsi="Georgia" w:cs="Times New Roman"/>
        </w:rPr>
        <w:t xml:space="preserve">BED </w:t>
      </w:r>
      <w:r w:rsidRPr="00AC4F93">
        <w:rPr>
          <w:rFonts w:ascii="Georgia" w:eastAsia="Calibri" w:hAnsi="Georgia" w:cs="Times New Roman"/>
        </w:rPr>
        <w:t xml:space="preserve">customers will retain the ability to carry forward credits and </w:t>
      </w:r>
      <w:r w:rsidR="006572C8">
        <w:rPr>
          <w:rFonts w:ascii="Georgia" w:eastAsia="Calibri" w:hAnsi="Georgia" w:cs="Times New Roman"/>
        </w:rPr>
        <w:t>get refunds for n</w:t>
      </w:r>
      <w:r>
        <w:rPr>
          <w:rFonts w:ascii="Georgia" w:eastAsia="Calibri" w:hAnsi="Georgia" w:cs="Times New Roman"/>
        </w:rPr>
        <w:t xml:space="preserve">et-metering </w:t>
      </w:r>
      <w:r w:rsidRPr="00AC4F93">
        <w:rPr>
          <w:rFonts w:ascii="Georgia" w:eastAsia="Calibri" w:hAnsi="Georgia" w:cs="Times New Roman"/>
        </w:rPr>
        <w:t>balances for the remain</w:t>
      </w:r>
      <w:r w:rsidR="007C0D7F">
        <w:rPr>
          <w:rFonts w:ascii="Georgia" w:eastAsia="Calibri" w:hAnsi="Georgia" w:cs="Times New Roman"/>
        </w:rPr>
        <w:t xml:space="preserve">der </w:t>
      </w:r>
      <w:r>
        <w:rPr>
          <w:rFonts w:ascii="Georgia" w:eastAsia="Calibri" w:hAnsi="Georgia" w:cs="Times New Roman"/>
        </w:rPr>
        <w:t xml:space="preserve">of the </w:t>
      </w:r>
      <w:r w:rsidRPr="00AC4F93">
        <w:rPr>
          <w:rFonts w:ascii="Georgia" w:eastAsia="Calibri" w:hAnsi="Georgia" w:cs="Times New Roman"/>
        </w:rPr>
        <w:t>10</w:t>
      </w:r>
      <w:r w:rsidR="007C0D7F">
        <w:rPr>
          <w:rFonts w:ascii="Georgia" w:eastAsia="Calibri" w:hAnsi="Georgia" w:cs="Times New Roman"/>
        </w:rPr>
        <w:t>-</w:t>
      </w:r>
      <w:r w:rsidRPr="00AC4F93">
        <w:rPr>
          <w:rFonts w:ascii="Georgia" w:eastAsia="Calibri" w:hAnsi="Georgia" w:cs="Times New Roman"/>
        </w:rPr>
        <w:t>year</w:t>
      </w:r>
      <w:r w:rsidR="007C0D7F">
        <w:rPr>
          <w:rFonts w:ascii="Georgia" w:eastAsia="Calibri" w:hAnsi="Georgia" w:cs="Times New Roman"/>
        </w:rPr>
        <w:t xml:space="preserve"> </w:t>
      </w:r>
      <w:proofErr w:type="gramStart"/>
      <w:r w:rsidR="007C0D7F">
        <w:rPr>
          <w:rFonts w:ascii="Georgia" w:eastAsia="Calibri" w:hAnsi="Georgia" w:cs="Times New Roman"/>
        </w:rPr>
        <w:t>period of time</w:t>
      </w:r>
      <w:proofErr w:type="gramEnd"/>
      <w:r w:rsidRPr="00AC4F93">
        <w:rPr>
          <w:rFonts w:ascii="Georgia" w:eastAsia="Calibri" w:hAnsi="Georgia" w:cs="Times New Roman"/>
        </w:rPr>
        <w:t xml:space="preserve"> </w:t>
      </w:r>
      <w:r>
        <w:rPr>
          <w:rFonts w:ascii="Georgia" w:eastAsia="Calibri" w:hAnsi="Georgia" w:cs="Times New Roman"/>
        </w:rPr>
        <w:t>that began on t</w:t>
      </w:r>
      <w:r w:rsidRPr="00AC4F93">
        <w:rPr>
          <w:rFonts w:ascii="Georgia" w:eastAsia="Calibri" w:hAnsi="Georgia" w:cs="Times New Roman"/>
        </w:rPr>
        <w:t xml:space="preserve">he date of </w:t>
      </w:r>
      <w:r w:rsidR="005B4F6F">
        <w:rPr>
          <w:rFonts w:ascii="Georgia" w:eastAsia="Calibri" w:hAnsi="Georgia" w:cs="Times New Roman"/>
        </w:rPr>
        <w:t xml:space="preserve">their </w:t>
      </w:r>
      <w:r w:rsidRPr="00AC4F93">
        <w:rPr>
          <w:rFonts w:ascii="Georgia" w:eastAsia="Calibri" w:hAnsi="Georgia" w:cs="Times New Roman"/>
        </w:rPr>
        <w:t>solar array</w:t>
      </w:r>
      <w:r>
        <w:rPr>
          <w:rFonts w:ascii="Georgia" w:eastAsia="Calibri" w:hAnsi="Georgia" w:cs="Times New Roman"/>
        </w:rPr>
        <w:t xml:space="preserve"> commissioning</w:t>
      </w:r>
      <w:r w:rsidRPr="00AC4F93">
        <w:rPr>
          <w:rFonts w:ascii="Georgia" w:eastAsia="Calibri" w:hAnsi="Georgia" w:cs="Times New Roman"/>
        </w:rPr>
        <w:t xml:space="preserve">. </w:t>
      </w:r>
      <w:r w:rsidR="006572C8">
        <w:rPr>
          <w:rFonts w:ascii="Georgia" w:eastAsia="Calibri" w:hAnsi="Georgia" w:cs="Times New Roman"/>
        </w:rPr>
        <w:t>T</w:t>
      </w:r>
      <w:r>
        <w:rPr>
          <w:rFonts w:ascii="Georgia" w:eastAsia="Calibri" w:hAnsi="Georgia" w:cs="Times New Roman"/>
        </w:rPr>
        <w:t xml:space="preserve">he </w:t>
      </w:r>
      <w:r w:rsidRPr="00AC4F93">
        <w:rPr>
          <w:rFonts w:ascii="Georgia" w:eastAsia="Calibri" w:hAnsi="Georgia" w:cs="Times New Roman"/>
        </w:rPr>
        <w:t xml:space="preserve">Section </w:t>
      </w:r>
      <w:proofErr w:type="gramStart"/>
      <w:r w:rsidR="005B4F6F">
        <w:rPr>
          <w:rFonts w:ascii="Georgia" w:eastAsia="Calibri" w:hAnsi="Georgia" w:cs="Times New Roman"/>
        </w:rPr>
        <w:t>V.F.</w:t>
      </w:r>
      <w:r w:rsidR="0004674D">
        <w:rPr>
          <w:rFonts w:ascii="Georgia" w:eastAsia="Calibri" w:hAnsi="Georgia" w:cs="Times New Roman"/>
        </w:rPr>
        <w:t>(</w:t>
      </w:r>
      <w:proofErr w:type="gramEnd"/>
      <w:r w:rsidRPr="00AC4F93">
        <w:rPr>
          <w:rFonts w:ascii="Georgia" w:eastAsia="Calibri" w:hAnsi="Georgia" w:cs="Times New Roman"/>
        </w:rPr>
        <w:t>5</w:t>
      </w:r>
      <w:r w:rsidR="0004674D">
        <w:rPr>
          <w:rFonts w:ascii="Georgia" w:eastAsia="Calibri" w:hAnsi="Georgia" w:cs="Times New Roman"/>
        </w:rPr>
        <w:t>) and</w:t>
      </w:r>
      <w:r w:rsidRPr="00AC4F93">
        <w:rPr>
          <w:rFonts w:ascii="Georgia" w:eastAsia="Calibri" w:hAnsi="Georgia" w:cs="Times New Roman"/>
        </w:rPr>
        <w:t xml:space="preserve"> </w:t>
      </w:r>
      <w:r w:rsidR="0004674D">
        <w:rPr>
          <w:rFonts w:ascii="Georgia" w:eastAsia="Calibri" w:hAnsi="Georgia" w:cs="Times New Roman"/>
        </w:rPr>
        <w:t>(</w:t>
      </w:r>
      <w:r w:rsidR="005B4F6F">
        <w:rPr>
          <w:rFonts w:ascii="Georgia" w:eastAsia="Calibri" w:hAnsi="Georgia" w:cs="Times New Roman"/>
        </w:rPr>
        <w:t>6</w:t>
      </w:r>
      <w:r w:rsidR="0004674D">
        <w:rPr>
          <w:rFonts w:ascii="Georgia" w:eastAsia="Calibri" w:hAnsi="Georgia" w:cs="Times New Roman"/>
        </w:rPr>
        <w:t>)</w:t>
      </w:r>
      <w:r w:rsidR="005B4F6F">
        <w:rPr>
          <w:rFonts w:ascii="Georgia" w:eastAsia="Calibri" w:hAnsi="Georgia" w:cs="Times New Roman"/>
        </w:rPr>
        <w:t xml:space="preserve"> </w:t>
      </w:r>
      <w:r w:rsidR="006876BD">
        <w:rPr>
          <w:rFonts w:ascii="Georgia" w:eastAsia="Calibri" w:hAnsi="Georgia" w:cs="Times New Roman"/>
        </w:rPr>
        <w:t xml:space="preserve">provisions </w:t>
      </w:r>
      <w:r w:rsidRPr="00AC4F93">
        <w:rPr>
          <w:rFonts w:ascii="Georgia" w:eastAsia="Calibri" w:hAnsi="Georgia" w:cs="Times New Roman"/>
        </w:rPr>
        <w:t xml:space="preserve">pertain </w:t>
      </w:r>
      <w:r>
        <w:rPr>
          <w:rFonts w:ascii="Georgia" w:eastAsia="Calibri" w:hAnsi="Georgia" w:cs="Times New Roman"/>
        </w:rPr>
        <w:t xml:space="preserve">only </w:t>
      </w:r>
      <w:r w:rsidRPr="00AC4F93">
        <w:rPr>
          <w:rFonts w:ascii="Georgia" w:eastAsia="Calibri" w:hAnsi="Georgia" w:cs="Times New Roman"/>
        </w:rPr>
        <w:t xml:space="preserve">to </w:t>
      </w:r>
      <w:r>
        <w:rPr>
          <w:rFonts w:ascii="Georgia" w:eastAsia="Calibri" w:hAnsi="Georgia" w:cs="Times New Roman"/>
        </w:rPr>
        <w:t>p</w:t>
      </w:r>
      <w:r w:rsidRPr="00AC4F93">
        <w:rPr>
          <w:rFonts w:ascii="Georgia" w:eastAsia="Calibri" w:hAnsi="Georgia" w:cs="Times New Roman"/>
        </w:rPr>
        <w:t>re-existing net</w:t>
      </w:r>
      <w:r>
        <w:rPr>
          <w:rFonts w:ascii="Georgia" w:eastAsia="Calibri" w:hAnsi="Georgia" w:cs="Times New Roman"/>
        </w:rPr>
        <w:t>-</w:t>
      </w:r>
      <w:r w:rsidRPr="00AC4F93">
        <w:rPr>
          <w:rFonts w:ascii="Georgia" w:eastAsia="Calibri" w:hAnsi="Georgia" w:cs="Times New Roman"/>
        </w:rPr>
        <w:t>metering systems</w:t>
      </w:r>
      <w:r>
        <w:rPr>
          <w:rFonts w:ascii="Georgia" w:eastAsia="Calibri" w:hAnsi="Georgia" w:cs="Times New Roman"/>
        </w:rPr>
        <w:t xml:space="preserve"> with </w:t>
      </w:r>
      <w:r w:rsidRPr="00AC4F93">
        <w:rPr>
          <w:rFonts w:ascii="Georgia" w:eastAsia="Calibri" w:hAnsi="Georgia" w:cs="Times New Roman"/>
        </w:rPr>
        <w:t>permit filing</w:t>
      </w:r>
      <w:r>
        <w:rPr>
          <w:rFonts w:ascii="Georgia" w:eastAsia="Calibri" w:hAnsi="Georgia" w:cs="Times New Roman"/>
        </w:rPr>
        <w:t>s</w:t>
      </w:r>
      <w:r w:rsidRPr="00AC4F93">
        <w:rPr>
          <w:rFonts w:ascii="Georgia" w:eastAsia="Calibri" w:hAnsi="Georgia" w:cs="Times New Roman"/>
        </w:rPr>
        <w:t xml:space="preserve"> </w:t>
      </w:r>
      <w:r>
        <w:rPr>
          <w:rFonts w:ascii="Georgia" w:eastAsia="Calibri" w:hAnsi="Georgia" w:cs="Times New Roman"/>
        </w:rPr>
        <w:t xml:space="preserve">that </w:t>
      </w:r>
      <w:r w:rsidRPr="00AC4F93">
        <w:rPr>
          <w:rFonts w:ascii="Georgia" w:eastAsia="Calibri" w:hAnsi="Georgia" w:cs="Times New Roman"/>
        </w:rPr>
        <w:t>predate</w:t>
      </w:r>
      <w:r>
        <w:rPr>
          <w:rFonts w:ascii="Georgia" w:eastAsia="Calibri" w:hAnsi="Georgia" w:cs="Times New Roman"/>
        </w:rPr>
        <w:t xml:space="preserve"> January 1, </w:t>
      </w:r>
      <w:r w:rsidRPr="00AC4F93">
        <w:rPr>
          <w:rFonts w:ascii="Georgia" w:eastAsia="Calibri" w:hAnsi="Georgia" w:cs="Times New Roman"/>
        </w:rPr>
        <w:t xml:space="preserve">2017 and </w:t>
      </w:r>
      <w:r w:rsidR="007C0D7F">
        <w:rPr>
          <w:rFonts w:ascii="Georgia" w:eastAsia="Calibri" w:hAnsi="Georgia" w:cs="Times New Roman"/>
        </w:rPr>
        <w:t xml:space="preserve">will expire upon the 10-year anniversary of solar system commissioning. </w:t>
      </w:r>
    </w:p>
    <w:p w14:paraId="54E5BFC1" w14:textId="0DE3D725" w:rsidR="008D02C5" w:rsidRDefault="008D02C5" w:rsidP="00951834">
      <w:pPr>
        <w:rPr>
          <w:rFonts w:ascii="Georgia" w:eastAsia="Calibri" w:hAnsi="Georgia" w:cs="Times New Roman"/>
        </w:rPr>
      </w:pPr>
      <w:r>
        <w:rPr>
          <w:rFonts w:ascii="Georgia" w:eastAsia="Calibri" w:hAnsi="Georgia" w:cs="Times New Roman"/>
        </w:rPr>
        <w:t xml:space="preserve">Our team recognizes that </w:t>
      </w:r>
      <w:r w:rsidR="001747E6">
        <w:rPr>
          <w:rFonts w:ascii="Georgia" w:eastAsia="Calibri" w:hAnsi="Georgia" w:cs="Times New Roman"/>
        </w:rPr>
        <w:t xml:space="preserve">Vermont’s </w:t>
      </w:r>
      <w:r>
        <w:rPr>
          <w:rFonts w:ascii="Georgia" w:eastAsia="Calibri" w:hAnsi="Georgia" w:cs="Times New Roman"/>
        </w:rPr>
        <w:t xml:space="preserve">net-metering </w:t>
      </w:r>
      <w:r w:rsidR="001747E6">
        <w:rPr>
          <w:rFonts w:ascii="Georgia" w:eastAsia="Calibri" w:hAnsi="Georgia" w:cs="Times New Roman"/>
        </w:rPr>
        <w:t xml:space="preserve">process </w:t>
      </w:r>
      <w:r>
        <w:rPr>
          <w:rFonts w:ascii="Georgia" w:eastAsia="Calibri" w:hAnsi="Georgia" w:cs="Times New Roman"/>
        </w:rPr>
        <w:t xml:space="preserve">is complex and that the back and forth over </w:t>
      </w:r>
      <w:r w:rsidR="00751293">
        <w:rPr>
          <w:rFonts w:ascii="Georgia" w:eastAsia="Calibri" w:hAnsi="Georgia" w:cs="Times New Roman"/>
        </w:rPr>
        <w:t xml:space="preserve">changing </w:t>
      </w:r>
      <w:r>
        <w:rPr>
          <w:rFonts w:ascii="Georgia" w:eastAsia="Calibri" w:hAnsi="Georgia" w:cs="Times New Roman"/>
        </w:rPr>
        <w:t xml:space="preserve">rules adds to the complexity. We continue to be available to address concerns </w:t>
      </w:r>
      <w:r w:rsidR="00EC12F0">
        <w:rPr>
          <w:rFonts w:ascii="Georgia" w:eastAsia="Calibri" w:hAnsi="Georgia" w:cs="Times New Roman"/>
        </w:rPr>
        <w:t xml:space="preserve">and questions </w:t>
      </w:r>
      <w:r>
        <w:rPr>
          <w:rFonts w:ascii="Georgia" w:eastAsia="Calibri" w:hAnsi="Georgia" w:cs="Times New Roman"/>
        </w:rPr>
        <w:t xml:space="preserve">and apologize for any inconvenience </w:t>
      </w:r>
      <w:r w:rsidR="006876BD">
        <w:rPr>
          <w:rFonts w:ascii="Georgia" w:eastAsia="Calibri" w:hAnsi="Georgia" w:cs="Times New Roman"/>
        </w:rPr>
        <w:t xml:space="preserve">caused by </w:t>
      </w:r>
      <w:r>
        <w:rPr>
          <w:rFonts w:ascii="Georgia" w:eastAsia="Calibri" w:hAnsi="Georgia" w:cs="Times New Roman"/>
        </w:rPr>
        <w:t>the</w:t>
      </w:r>
      <w:r w:rsidR="006876BD">
        <w:rPr>
          <w:rFonts w:ascii="Georgia" w:eastAsia="Calibri" w:hAnsi="Georgia" w:cs="Times New Roman"/>
        </w:rPr>
        <w:t xml:space="preserve"> </w:t>
      </w:r>
      <w:r>
        <w:rPr>
          <w:rFonts w:ascii="Georgia" w:eastAsia="Calibri" w:hAnsi="Georgia" w:cs="Times New Roman"/>
        </w:rPr>
        <w:t>changes.</w:t>
      </w:r>
    </w:p>
    <w:p w14:paraId="707718ED" w14:textId="77777777" w:rsidR="008D02C5" w:rsidRDefault="008D02C5" w:rsidP="008D02C5">
      <w:pPr>
        <w:rPr>
          <w:rFonts w:ascii="Georgia" w:eastAsia="Calibri" w:hAnsi="Georgia" w:cs="Times New Roman"/>
        </w:rPr>
      </w:pPr>
      <w:r w:rsidRPr="00AC4F93">
        <w:rPr>
          <w:rFonts w:ascii="Georgia" w:eastAsia="Calibri" w:hAnsi="Georgia" w:cs="Times New Roman"/>
        </w:rPr>
        <w:t xml:space="preserve">Customers </w:t>
      </w:r>
      <w:r>
        <w:rPr>
          <w:rFonts w:ascii="Georgia" w:eastAsia="Calibri" w:hAnsi="Georgia" w:cs="Times New Roman"/>
        </w:rPr>
        <w:t>may</w:t>
      </w:r>
      <w:r w:rsidRPr="00AC4F93">
        <w:rPr>
          <w:rFonts w:ascii="Georgia" w:eastAsia="Calibri" w:hAnsi="Georgia" w:cs="Times New Roman"/>
        </w:rPr>
        <w:t xml:space="preserve"> access the documents filed in Case No. 22-3947-TF </w:t>
      </w:r>
      <w:r>
        <w:rPr>
          <w:rFonts w:ascii="Georgia" w:eastAsia="Calibri" w:hAnsi="Georgia" w:cs="Times New Roman"/>
        </w:rPr>
        <w:t>by visiting</w:t>
      </w:r>
      <w:r w:rsidRPr="00AC4F93">
        <w:rPr>
          <w:rFonts w:ascii="Georgia" w:eastAsia="Calibri" w:hAnsi="Georgia" w:cs="Times New Roman"/>
        </w:rPr>
        <w:t xml:space="preserve"> ePUC.vermont.gov. Additionally, customers </w:t>
      </w:r>
      <w:r>
        <w:rPr>
          <w:rFonts w:ascii="Georgia" w:eastAsia="Calibri" w:hAnsi="Georgia" w:cs="Times New Roman"/>
        </w:rPr>
        <w:t>with questions may</w:t>
      </w:r>
      <w:r w:rsidRPr="00AC4F93">
        <w:rPr>
          <w:rFonts w:ascii="Georgia" w:eastAsia="Calibri" w:hAnsi="Georgia" w:cs="Times New Roman"/>
        </w:rPr>
        <w:t xml:space="preserve"> contact BED</w:t>
      </w:r>
      <w:r>
        <w:rPr>
          <w:rFonts w:ascii="Georgia" w:eastAsia="Calibri" w:hAnsi="Georgia" w:cs="Times New Roman"/>
        </w:rPr>
        <w:t xml:space="preserve">’s Customer Care Team </w:t>
      </w:r>
      <w:r w:rsidRPr="00AC4F93">
        <w:rPr>
          <w:rFonts w:ascii="Georgia" w:eastAsia="Calibri" w:hAnsi="Georgia" w:cs="Times New Roman"/>
        </w:rPr>
        <w:t xml:space="preserve">at </w:t>
      </w:r>
      <w:hyperlink r:id="rId7" w:tgtFrame="_blank" w:tooltip="mailto:customercarehelp@burlingtonelectric.com" w:history="1">
        <w:r w:rsidRPr="00AC4F93">
          <w:rPr>
            <w:rStyle w:val="Hyperlink"/>
            <w:rFonts w:ascii="Georgia" w:hAnsi="Georgia" w:cs="Segoe UI"/>
            <w:color w:val="4F52B2"/>
            <w:shd w:val="clear" w:color="auto" w:fill="FFFFFF"/>
          </w:rPr>
          <w:t>customercarehelp@burlingtonelectric.com</w:t>
        </w:r>
      </w:hyperlink>
      <w:r w:rsidRPr="00AC4F93">
        <w:rPr>
          <w:rFonts w:ascii="Georgia" w:hAnsi="Georgia"/>
        </w:rPr>
        <w:t xml:space="preserve"> or 802-865-7300</w:t>
      </w:r>
      <w:r w:rsidRPr="00AC4F93">
        <w:rPr>
          <w:rFonts w:ascii="Georgia" w:eastAsia="Calibri" w:hAnsi="Georgia" w:cs="Times New Roman"/>
        </w:rPr>
        <w:t xml:space="preserve">.  </w:t>
      </w:r>
    </w:p>
    <w:p w14:paraId="694E0087" w14:textId="4DD02526" w:rsidR="008D02C5" w:rsidRDefault="008D02C5" w:rsidP="00951834">
      <w:pPr>
        <w:rPr>
          <w:rFonts w:ascii="Georgia" w:hAnsi="Georgia"/>
        </w:rPr>
      </w:pPr>
      <w:r>
        <w:rPr>
          <w:rFonts w:ascii="Georgia" w:hAnsi="Georgia"/>
        </w:rPr>
        <w:t>Thank you.</w:t>
      </w:r>
    </w:p>
    <w:p w14:paraId="452DF0CE" w14:textId="09168D5C" w:rsidR="008D02C5" w:rsidRDefault="008D02C5" w:rsidP="00951834">
      <w:pPr>
        <w:rPr>
          <w:rFonts w:ascii="Georgia" w:hAnsi="Georgia"/>
        </w:rPr>
      </w:pPr>
      <w:r>
        <w:rPr>
          <w:rFonts w:ascii="Georgia" w:hAnsi="Georgia"/>
        </w:rPr>
        <w:t>Sincerely,</w:t>
      </w:r>
    </w:p>
    <w:p w14:paraId="4139BE71" w14:textId="0C7C5B61" w:rsidR="008D02C5" w:rsidRDefault="004E3983" w:rsidP="00951834">
      <w:pPr>
        <w:rPr>
          <w:rFonts w:ascii="Georgia" w:hAnsi="Georgia"/>
        </w:rPr>
      </w:pPr>
      <w:r>
        <w:rPr>
          <w:noProof/>
        </w:rPr>
        <w:drawing>
          <wp:inline distT="0" distB="0" distL="0" distR="0" wp14:anchorId="19CA4ABE" wp14:editId="3C463B36">
            <wp:extent cx="1272540" cy="444947"/>
            <wp:effectExtent l="0" t="0" r="381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7335" cy="453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91118" w14:textId="6E1ABADD" w:rsidR="008D02C5" w:rsidRPr="00AC4F93" w:rsidRDefault="008D02C5" w:rsidP="00951834">
      <w:pPr>
        <w:rPr>
          <w:rFonts w:ascii="Georgia" w:hAnsi="Georgia"/>
        </w:rPr>
      </w:pPr>
      <w:r>
        <w:rPr>
          <w:rFonts w:ascii="Georgia" w:hAnsi="Georgia"/>
        </w:rPr>
        <w:t>Andi Higbee</w:t>
      </w:r>
      <w:r>
        <w:rPr>
          <w:rFonts w:ascii="Georgia" w:hAnsi="Georgia"/>
        </w:rPr>
        <w:br/>
        <w:t>Director of Customer Care</w:t>
      </w:r>
    </w:p>
    <w:sectPr w:rsidR="008D02C5" w:rsidRPr="00AC4F93" w:rsidSect="00DD6113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40" w:right="1800" w:bottom="1440" w:left="1800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2D6BD" w14:textId="77777777" w:rsidR="0031255B" w:rsidRDefault="0031255B" w:rsidP="009615AE">
      <w:pPr>
        <w:spacing w:after="0" w:line="240" w:lineRule="auto"/>
      </w:pPr>
      <w:r>
        <w:separator/>
      </w:r>
    </w:p>
  </w:endnote>
  <w:endnote w:type="continuationSeparator" w:id="0">
    <w:p w14:paraId="78C184D0" w14:textId="77777777" w:rsidR="0031255B" w:rsidRDefault="0031255B" w:rsidP="00961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51631" w14:textId="77777777" w:rsidR="00CE4512" w:rsidRPr="00CE4512" w:rsidRDefault="009615AE" w:rsidP="00CE4512">
    <w:pPr>
      <w:pStyle w:val="Footer"/>
      <w:spacing w:line="360" w:lineRule="auto"/>
      <w:rPr>
        <w:rFonts w:ascii="Georgia" w:hAnsi="Georgia"/>
        <w:bCs/>
        <w:i/>
        <w:sz w:val="20"/>
        <w:szCs w:val="20"/>
      </w:rPr>
    </w:pPr>
    <w:r>
      <w:tab/>
    </w:r>
    <w:r>
      <w:tab/>
    </w:r>
    <w:r w:rsidRPr="009615AE">
      <w:rPr>
        <w:rFonts w:ascii="Georgia" w:hAnsi="Georgia"/>
        <w:bCs/>
        <w:i/>
        <w:sz w:val="20"/>
        <w:szCs w:val="20"/>
      </w:rPr>
      <w:fldChar w:fldCharType="begin"/>
    </w:r>
    <w:r w:rsidRPr="009615AE">
      <w:rPr>
        <w:rFonts w:ascii="Georgia" w:hAnsi="Georgia"/>
        <w:bCs/>
        <w:i/>
        <w:sz w:val="20"/>
        <w:szCs w:val="20"/>
      </w:rPr>
      <w:instrText xml:space="preserve"> PAGE  \* Arabic  \* MERGEFORMAT </w:instrText>
    </w:r>
    <w:r w:rsidRPr="009615AE">
      <w:rPr>
        <w:rFonts w:ascii="Georgia" w:hAnsi="Georgia"/>
        <w:bCs/>
        <w:i/>
        <w:sz w:val="20"/>
        <w:szCs w:val="20"/>
      </w:rPr>
      <w:fldChar w:fldCharType="separate"/>
    </w:r>
    <w:r w:rsidR="00687A19">
      <w:rPr>
        <w:rFonts w:ascii="Georgia" w:hAnsi="Georgia"/>
        <w:bCs/>
        <w:i/>
        <w:noProof/>
        <w:sz w:val="20"/>
        <w:szCs w:val="20"/>
      </w:rPr>
      <w:t>2</w:t>
    </w:r>
    <w:r w:rsidRPr="009615AE">
      <w:rPr>
        <w:rFonts w:ascii="Georgia" w:hAnsi="Georgia"/>
        <w:bCs/>
        <w:i/>
        <w:sz w:val="20"/>
        <w:szCs w:val="20"/>
      </w:rPr>
      <w:fldChar w:fldCharType="end"/>
    </w:r>
    <w:r w:rsidRPr="009615AE">
      <w:rPr>
        <w:rFonts w:ascii="Georgia" w:hAnsi="Georgia"/>
        <w:i/>
        <w:sz w:val="20"/>
        <w:szCs w:val="20"/>
      </w:rPr>
      <w:t xml:space="preserve"> of </w:t>
    </w:r>
    <w:r w:rsidRPr="009615AE">
      <w:rPr>
        <w:rFonts w:ascii="Georgia" w:hAnsi="Georgia"/>
        <w:bCs/>
        <w:i/>
        <w:sz w:val="20"/>
        <w:szCs w:val="20"/>
      </w:rPr>
      <w:fldChar w:fldCharType="begin"/>
    </w:r>
    <w:r w:rsidRPr="009615AE">
      <w:rPr>
        <w:rFonts w:ascii="Georgia" w:hAnsi="Georgia"/>
        <w:bCs/>
        <w:i/>
        <w:sz w:val="20"/>
        <w:szCs w:val="20"/>
      </w:rPr>
      <w:instrText xml:space="preserve"> NUMPAGES  \* Arabic  \* MERGEFORMAT </w:instrText>
    </w:r>
    <w:r w:rsidRPr="009615AE">
      <w:rPr>
        <w:rFonts w:ascii="Georgia" w:hAnsi="Georgia"/>
        <w:bCs/>
        <w:i/>
        <w:sz w:val="20"/>
        <w:szCs w:val="20"/>
      </w:rPr>
      <w:fldChar w:fldCharType="separate"/>
    </w:r>
    <w:r w:rsidR="00687A19">
      <w:rPr>
        <w:rFonts w:ascii="Georgia" w:hAnsi="Georgia"/>
        <w:bCs/>
        <w:i/>
        <w:noProof/>
        <w:sz w:val="20"/>
        <w:szCs w:val="20"/>
      </w:rPr>
      <w:t>2</w:t>
    </w:r>
    <w:r w:rsidRPr="009615AE">
      <w:rPr>
        <w:rFonts w:ascii="Georgia" w:hAnsi="Georgia"/>
        <w:bCs/>
        <w:i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C7251" w14:textId="77777777" w:rsidR="009615AE" w:rsidRPr="009615AE" w:rsidRDefault="009615AE" w:rsidP="00951834">
    <w:pPr>
      <w:pStyle w:val="Footer"/>
      <w:tabs>
        <w:tab w:val="clear" w:pos="4680"/>
        <w:tab w:val="clear" w:pos="9360"/>
      </w:tabs>
      <w:jc w:val="center"/>
      <w:rPr>
        <w:rFonts w:ascii="Arial" w:hAnsi="Arial" w:cs="Arial"/>
        <w:b/>
        <w:color w:val="FF0000"/>
        <w:sz w:val="20"/>
        <w:szCs w:val="20"/>
      </w:rPr>
    </w:pPr>
    <w:r w:rsidRPr="009615AE">
      <w:rPr>
        <w:rFonts w:ascii="Arial" w:hAnsi="Arial" w:cs="Arial"/>
        <w:b/>
        <w:color w:val="FF0000"/>
        <w:sz w:val="20"/>
        <w:szCs w:val="20"/>
      </w:rPr>
      <w:t>Burlington Electric Department</w:t>
    </w:r>
  </w:p>
  <w:p w14:paraId="696A8516" w14:textId="2DEFB143" w:rsidR="009615AE" w:rsidRPr="009615AE" w:rsidRDefault="009615AE" w:rsidP="00951834">
    <w:pPr>
      <w:pStyle w:val="Footer"/>
      <w:tabs>
        <w:tab w:val="clear" w:pos="4680"/>
        <w:tab w:val="clear" w:pos="9360"/>
      </w:tabs>
      <w:jc w:val="center"/>
      <w:rPr>
        <w:rFonts w:ascii="Arial" w:hAnsi="Arial" w:cs="Arial"/>
        <w:sz w:val="20"/>
        <w:szCs w:val="20"/>
      </w:rPr>
    </w:pPr>
    <w:r w:rsidRPr="009615AE">
      <w:rPr>
        <w:rFonts w:ascii="Arial" w:hAnsi="Arial" w:cs="Arial"/>
        <w:sz w:val="20"/>
        <w:szCs w:val="20"/>
      </w:rPr>
      <w:t>585 Pine Street</w:t>
    </w:r>
    <w:r w:rsidR="007C0D7F">
      <w:rPr>
        <w:rFonts w:ascii="Arial" w:hAnsi="Arial" w:cs="Arial"/>
        <w:sz w:val="20"/>
        <w:szCs w:val="20"/>
      </w:rPr>
      <w:t>,</w:t>
    </w:r>
    <w:r w:rsidRPr="009615AE">
      <w:rPr>
        <w:rFonts w:ascii="Arial" w:hAnsi="Arial" w:cs="Arial"/>
        <w:sz w:val="20"/>
        <w:szCs w:val="20"/>
      </w:rPr>
      <w:t xml:space="preserve"> Burlington, VT 05401</w:t>
    </w:r>
  </w:p>
  <w:p w14:paraId="368079E7" w14:textId="77777777" w:rsidR="009615AE" w:rsidRPr="009615AE" w:rsidRDefault="009615AE" w:rsidP="00951834">
    <w:pPr>
      <w:pStyle w:val="Footer"/>
      <w:tabs>
        <w:tab w:val="clear" w:pos="4680"/>
        <w:tab w:val="clear" w:pos="9360"/>
      </w:tabs>
      <w:jc w:val="center"/>
      <w:rPr>
        <w:rFonts w:ascii="Arial" w:hAnsi="Arial" w:cs="Arial"/>
        <w:sz w:val="20"/>
        <w:szCs w:val="20"/>
      </w:rPr>
    </w:pPr>
    <w:r w:rsidRPr="009615AE">
      <w:rPr>
        <w:rFonts w:ascii="Arial" w:hAnsi="Arial" w:cs="Arial"/>
        <w:sz w:val="20"/>
        <w:szCs w:val="20"/>
      </w:rPr>
      <w:t>burlingtonelectric.com</w:t>
    </w:r>
  </w:p>
  <w:p w14:paraId="739F10A0" w14:textId="7148491C" w:rsidR="009615AE" w:rsidRPr="009615AE" w:rsidRDefault="009615AE" w:rsidP="00951834">
    <w:pPr>
      <w:pStyle w:val="Footer"/>
      <w:tabs>
        <w:tab w:val="clear" w:pos="4680"/>
        <w:tab w:val="clear" w:pos="9360"/>
      </w:tabs>
      <w:jc w:val="center"/>
      <w:rPr>
        <w:rFonts w:ascii="Arial" w:hAnsi="Arial" w:cs="Arial"/>
        <w:sz w:val="20"/>
        <w:szCs w:val="20"/>
      </w:rPr>
    </w:pPr>
    <w:r w:rsidRPr="009615AE">
      <w:rPr>
        <w:rFonts w:ascii="Arial" w:hAnsi="Arial" w:cs="Arial"/>
        <w:color w:val="FF0000"/>
        <w:sz w:val="20"/>
        <w:szCs w:val="20"/>
      </w:rPr>
      <w:t>Phone</w:t>
    </w:r>
    <w:r w:rsidRPr="009615AE">
      <w:rPr>
        <w:rFonts w:ascii="Arial" w:hAnsi="Arial" w:cs="Arial"/>
        <w:sz w:val="20"/>
        <w:szCs w:val="20"/>
      </w:rPr>
      <w:t xml:space="preserve"> 802.</w:t>
    </w:r>
    <w:r w:rsidR="007C0D7F">
      <w:rPr>
        <w:rFonts w:ascii="Arial" w:hAnsi="Arial" w:cs="Arial"/>
        <w:sz w:val="20"/>
        <w:szCs w:val="20"/>
      </w:rPr>
      <w:t>8</w:t>
    </w:r>
    <w:r w:rsidRPr="009615AE">
      <w:rPr>
        <w:rFonts w:ascii="Arial" w:hAnsi="Arial" w:cs="Arial"/>
        <w:sz w:val="20"/>
        <w:szCs w:val="20"/>
      </w:rPr>
      <w:t>65.</w:t>
    </w:r>
    <w:r w:rsidR="007C0D7F">
      <w:rPr>
        <w:rFonts w:ascii="Arial" w:hAnsi="Arial" w:cs="Arial"/>
        <w:sz w:val="20"/>
        <w:szCs w:val="20"/>
      </w:rPr>
      <w:t>7</w:t>
    </w:r>
    <w:r w:rsidRPr="009615AE">
      <w:rPr>
        <w:rFonts w:ascii="Arial" w:hAnsi="Arial" w:cs="Arial"/>
        <w:sz w:val="20"/>
        <w:szCs w:val="20"/>
      </w:rPr>
      <w:t>300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1DF3F" w14:textId="77777777" w:rsidR="0031255B" w:rsidRDefault="0031255B" w:rsidP="009615AE">
      <w:pPr>
        <w:spacing w:after="0" w:line="240" w:lineRule="auto"/>
      </w:pPr>
      <w:r>
        <w:separator/>
      </w:r>
    </w:p>
  </w:footnote>
  <w:footnote w:type="continuationSeparator" w:id="0">
    <w:p w14:paraId="1A57BBE4" w14:textId="77777777" w:rsidR="0031255B" w:rsidRDefault="0031255B" w:rsidP="00961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D6F45" w14:textId="41F17DEA" w:rsidR="009615AE" w:rsidRPr="009615AE" w:rsidRDefault="009615AE" w:rsidP="009615AE">
    <w:pPr>
      <w:pStyle w:val="Header"/>
      <w:jc w:val="right"/>
      <w:rPr>
        <w:rFonts w:ascii="Georgia" w:hAnsi="Georgia"/>
        <w:i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632D2" w14:textId="77777777" w:rsidR="009615AE" w:rsidRDefault="009615AE" w:rsidP="00951834">
    <w:pPr>
      <w:pStyle w:val="Header"/>
      <w:tabs>
        <w:tab w:val="clear" w:pos="9360"/>
        <w:tab w:val="right" w:pos="864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7844CF02" wp14:editId="02C683AE">
          <wp:simplePos x="0" y="0"/>
          <wp:positionH relativeFrom="page">
            <wp:align>center</wp:align>
          </wp:positionH>
          <wp:positionV relativeFrom="page">
            <wp:posOffset>457200</wp:posOffset>
          </wp:positionV>
          <wp:extent cx="1828800" cy="1261872"/>
          <wp:effectExtent l="0" t="0" r="0" b="0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6BED_PrimaryLogo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12618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47A"/>
    <w:rsid w:val="0004674D"/>
    <w:rsid w:val="00061EB9"/>
    <w:rsid w:val="00070177"/>
    <w:rsid w:val="00083DF4"/>
    <w:rsid w:val="000B2872"/>
    <w:rsid w:val="000E3242"/>
    <w:rsid w:val="000F437D"/>
    <w:rsid w:val="00104DBD"/>
    <w:rsid w:val="00135E9B"/>
    <w:rsid w:val="00172C70"/>
    <w:rsid w:val="001747E6"/>
    <w:rsid w:val="00190500"/>
    <w:rsid w:val="001929F6"/>
    <w:rsid w:val="001C18F9"/>
    <w:rsid w:val="001D1110"/>
    <w:rsid w:val="001D3F2B"/>
    <w:rsid w:val="001D525A"/>
    <w:rsid w:val="001E0ADB"/>
    <w:rsid w:val="00200051"/>
    <w:rsid w:val="002021DC"/>
    <w:rsid w:val="00214BC3"/>
    <w:rsid w:val="00233AFA"/>
    <w:rsid w:val="002551AC"/>
    <w:rsid w:val="00275B2E"/>
    <w:rsid w:val="002D43B8"/>
    <w:rsid w:val="00302169"/>
    <w:rsid w:val="0031255B"/>
    <w:rsid w:val="00352062"/>
    <w:rsid w:val="003A1F17"/>
    <w:rsid w:val="003B26DC"/>
    <w:rsid w:val="003B3672"/>
    <w:rsid w:val="00401789"/>
    <w:rsid w:val="004229CA"/>
    <w:rsid w:val="00422AC6"/>
    <w:rsid w:val="0042336B"/>
    <w:rsid w:val="00435FB7"/>
    <w:rsid w:val="0045718F"/>
    <w:rsid w:val="0046322B"/>
    <w:rsid w:val="00484D40"/>
    <w:rsid w:val="004E3983"/>
    <w:rsid w:val="004F4DE1"/>
    <w:rsid w:val="00500539"/>
    <w:rsid w:val="00513384"/>
    <w:rsid w:val="00514B01"/>
    <w:rsid w:val="005668B6"/>
    <w:rsid w:val="005716CF"/>
    <w:rsid w:val="00583ED4"/>
    <w:rsid w:val="005854D0"/>
    <w:rsid w:val="005B4F6F"/>
    <w:rsid w:val="005B5528"/>
    <w:rsid w:val="006572C8"/>
    <w:rsid w:val="00666D3D"/>
    <w:rsid w:val="006876BD"/>
    <w:rsid w:val="00687A19"/>
    <w:rsid w:val="0070247A"/>
    <w:rsid w:val="00713652"/>
    <w:rsid w:val="007425CE"/>
    <w:rsid w:val="00751293"/>
    <w:rsid w:val="007A3145"/>
    <w:rsid w:val="007C0D7F"/>
    <w:rsid w:val="00816963"/>
    <w:rsid w:val="00836F37"/>
    <w:rsid w:val="00893E8F"/>
    <w:rsid w:val="008C6CCF"/>
    <w:rsid w:val="008D02C5"/>
    <w:rsid w:val="008D2691"/>
    <w:rsid w:val="008D2968"/>
    <w:rsid w:val="008D3553"/>
    <w:rsid w:val="00951834"/>
    <w:rsid w:val="00954470"/>
    <w:rsid w:val="009615AE"/>
    <w:rsid w:val="0099064B"/>
    <w:rsid w:val="009C67DA"/>
    <w:rsid w:val="009D0B29"/>
    <w:rsid w:val="00A22B55"/>
    <w:rsid w:val="00A50F2A"/>
    <w:rsid w:val="00AC4F93"/>
    <w:rsid w:val="00B51EED"/>
    <w:rsid w:val="00B52075"/>
    <w:rsid w:val="00B84258"/>
    <w:rsid w:val="00BC1ACF"/>
    <w:rsid w:val="00C0354B"/>
    <w:rsid w:val="00C24290"/>
    <w:rsid w:val="00C37463"/>
    <w:rsid w:val="00C446D2"/>
    <w:rsid w:val="00C76258"/>
    <w:rsid w:val="00C94692"/>
    <w:rsid w:val="00CA63BE"/>
    <w:rsid w:val="00CB2C97"/>
    <w:rsid w:val="00CC5C01"/>
    <w:rsid w:val="00CE4512"/>
    <w:rsid w:val="00D21DC0"/>
    <w:rsid w:val="00D61E8A"/>
    <w:rsid w:val="00D83600"/>
    <w:rsid w:val="00D85C9F"/>
    <w:rsid w:val="00DB555E"/>
    <w:rsid w:val="00DD6113"/>
    <w:rsid w:val="00E14239"/>
    <w:rsid w:val="00E309B6"/>
    <w:rsid w:val="00E74757"/>
    <w:rsid w:val="00E91FD4"/>
    <w:rsid w:val="00EC12F0"/>
    <w:rsid w:val="00EF4198"/>
    <w:rsid w:val="00F03287"/>
    <w:rsid w:val="00F16A54"/>
    <w:rsid w:val="00F17861"/>
    <w:rsid w:val="00F75F93"/>
    <w:rsid w:val="00F97CFD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774326"/>
  <w15:docId w15:val="{86747452-D56C-41AE-B5DD-F6871624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5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5AE"/>
  </w:style>
  <w:style w:type="paragraph" w:styleId="Footer">
    <w:name w:val="footer"/>
    <w:basedOn w:val="Normal"/>
    <w:link w:val="FooterChar"/>
    <w:uiPriority w:val="99"/>
    <w:unhideWhenUsed/>
    <w:rsid w:val="009615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5AE"/>
  </w:style>
  <w:style w:type="character" w:styleId="CommentReference">
    <w:name w:val="annotation reference"/>
    <w:basedOn w:val="DefaultParagraphFont"/>
    <w:uiPriority w:val="99"/>
    <w:semiHidden/>
    <w:unhideWhenUsed/>
    <w:rsid w:val="00C374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74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74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4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746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D2691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C035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95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ustomercarehelp@burlingtonelectric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20863-F074-47C8-92D2-627074622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3375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Burlington Electric Department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William Ellis</cp:lastModifiedBy>
  <cp:revision>2</cp:revision>
  <cp:lastPrinted>2022-10-14T18:20:00Z</cp:lastPrinted>
  <dcterms:created xsi:type="dcterms:W3CDTF">2022-10-14T18:37:00Z</dcterms:created>
  <dcterms:modified xsi:type="dcterms:W3CDTF">2022-10-14T18:37:00Z</dcterms:modified>
</cp:coreProperties>
</file>